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小标宋_GBK" w:hAnsi="宋体" w:eastAsia="方正小标宋_GBK" w:cs="黑体"/>
          <w:bCs/>
          <w:sz w:val="44"/>
          <w:szCs w:val="44"/>
        </w:rPr>
      </w:pPr>
      <w:bookmarkStart w:id="0" w:name="_GoBack"/>
      <w:bookmarkEnd w:id="0"/>
      <w:r>
        <w:rPr>
          <w:rStyle w:val="6"/>
          <w:rFonts w:hint="eastAsia" w:ascii="方正小标宋_GBK" w:hAnsi="宋体" w:eastAsia="方正小标宋_GBK" w:cs="黑体"/>
          <w:bCs/>
          <w:sz w:val="44"/>
          <w:szCs w:val="44"/>
        </w:rPr>
        <w:t>重庆机电职业技术大学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小标宋_GBK" w:hAnsi="宋体" w:eastAsia="方正小标宋_GBK" w:cs="黑体"/>
          <w:bCs/>
          <w:sz w:val="44"/>
          <w:szCs w:val="44"/>
        </w:rPr>
      </w:pPr>
      <w:r>
        <w:rPr>
          <w:rStyle w:val="6"/>
          <w:rFonts w:hint="eastAsia" w:ascii="方正小标宋_GBK" w:hAnsi="宋体" w:eastAsia="方正小标宋_GBK" w:cs="黑体"/>
          <w:bCs/>
          <w:sz w:val="44"/>
          <w:szCs w:val="44"/>
        </w:rPr>
        <w:t>学生评优及奖励办法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第一条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为了更好地贯彻执行党的教育方针，激励学生德、智、体、美、劳的全面发展，促进我校学生养成奋发进取，刻苦学习，全面发展的优良学风，成为社会主义现代化建设的合格人才，根据国家有关文件精神，结合我校实际，制定本奖励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第二条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学校对学生的奖励坚持精神奖励和物质奖励相结合，突出精神奖励的原则。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第三条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凡具有我校正式学籍的学生在德、智、体、美、劳等各方面全面发展或在班级（团支部）建设、志愿者活动、文体活动等各领域中表现突出者，依据本条例给予奖励。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第二章  荣誉称号的设置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第四条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学校设立学生个人和学生团体两类荣誉称号。荣誉称号级别分为市级、校级、院级三种。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第五条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学生个人荣誉称号有：机电之星、标兵、优秀毕业生、三好学生、优秀学生干部、精神文明先进个人、自立自强先进个人、青年志愿者活动先进个人、体育活动先进个人、文娱活动先进个人等。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第六条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学生团体荣誉称号有：先进班集体、文明寝室等。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第三章  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第七条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年度评优各项条件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（一）先进班集体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1.全班同学自觉遵守国家法律、法规和学校的各项规章制度。在评比学年内全班受处分人数不得超过本班人数的5%；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2.维护国家和集体利益、维护社会公德；同学之间团结友爱，互相帮助；班级同学积极要求上进，积极向党组织靠拢；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3.班级组织结构完善，制度健全，定期认真召开班会，内容充实、效果好；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4.班级学习风气浓厚，全班同学学习成绩优良。出勤率高，位居所在学院前列；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5.积极参加实习实训，全班同学实习成绩良好；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6.坚持德智体美劳全面发展，开展形式多样、健康有益的文体活动，并积极参加学校组织的各项文体活动，取得一定名次；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7.积极组织发动本班同学参加社会实践，成效显著；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8.班级干部严于律己、团结协作，班委会工作有计划、有检查、有总结，基本上成为班级核心，班干部在同学中威信较高。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（二）文明寝室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寝室成员坚定拥护中国共产党领导，努力学习马克思主义、毛泽东思想和中国特色社会主义理论体系，特别是习近平新时代中国特色社会主义思想：牢固树立“四个意识”，坚定“四个自信”，做到“两个维护”。（提供学习笔记供查阅，每学期至少有两次学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2.寝室成员有一名党员或预备党员、入党积极分子多名，能充分发挥党员模范带头作用；寝室成员100%递交入党申请书，参加业余党校学习并获得结业证书。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3.寝室成员80%以上为注册志愿者，并积极参加校内外志愿者活动。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4.评定年限内获评学校的“标准化月优寝室”等相关荣誉；每学期卫生检查均在良好以上。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5.安全防范意识强，无存放违规电器、违禁物品、饲养宠物等安全隐患，行为纪律意识强，无晚归、夜不归宿、私自外出租房及其他违反学校学生管理规定的行为。寝室成员互帮互助，关系和谐，无寝室纠纷或调宿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6.寝室建章立制（有《寝室文明公约》，制度完善并执行有力；《值日表》）；寝室文化富有特色。有成员担任公寓区学生干部（含寝室长、楼长、舍长等）、凝聚力强，积极参加公寓的各项工作及活动。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7.寝室成员有两人以上获得奖学金；英语等级考试全部通过；50%以上取得中级专业技能证书。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8.具体评定时间以学校通知为主。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（三）三好学生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 具有较高的政治素质。深学笃用习近平新时代中国特色社会主义思想和党的十九大精神，认真学习贯彻习总书记系列重要讲话精神，深入践行社会主义核心价值观，理想信念坚定。积极参加社会实践活动。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2.思想品德好。敢于批评和自我批评，自觉遵守学校的各项规章制度，无违纪行为。尊敬师长，团结同学，关心集体，爱护公物，积极参加精神文明建设活动，思想品德鉴定优秀。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3.勤奋学习。学习态度端正，学习目的明确，热爱所学专业，本学年无不及格科目，学年综合测评名列全班前五名内。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4.积极参加科技学术创新等活动，有较强的运用知识分析解决实际问题的能力和开拓创新精神。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5.积极参加校、院、班组织的文体活动，为校、院、班争得荣誉者优先考虑。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（四）优秀学生干部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 具有较高的政治素质。深学笃用习近平新时代中国特色社会主义思想和党的十九大精神，认真学习贯彻习总书记系列重要讲话精神，深入践行社会主义核心价值观，理想信念坚定。积极参加社会实践活动。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6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2.职业素养高，遵纪守法，诚实守信，严谨踏实，勤奋节俭，团结协作，仁爱宽怀；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6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3.群众基础好。积极主动带领组织内同学完成校、院、班所交给的各项任务，并获得老师、同学好评者。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4.优秀学生干部原则上是在班、团支部及以上学生干部中产生；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5.学年综合测评排名列同专业（班级）学生数的前</w:t>
      </w:r>
      <w:r>
        <w:rPr>
          <w:rStyle w:val="6"/>
          <w:rFonts w:hint="eastAsia" w:ascii="方正仿宋_GBK" w:hAnsi="宋体" w:eastAsia="方正仿宋_GBK"/>
          <w:sz w:val="28"/>
          <w:szCs w:val="28"/>
          <w:u w:val="single"/>
        </w:rPr>
        <w:t>30％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，本学年不能有不及格科目；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（五）精神文明先进个人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1.政治思想素质高，爱党爱国。拥护中国共产党的领导，认真学习习近平新时代中国特色社会主义思想，热爱学校，热爱集体；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2.职业素养高，遵纪守法，诚实守信，严谨踏实，勤奋节俭，团结协作，仁爱宽怀；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3.在校园文明建设、班风学风建设、道德诚信建设、助学助残、社会实践中，在预防和抗击疫情、抗洪抢险、地震和其他救援抢险等非常时期，在维护社会秩序、见义勇为和构建和谐社会等方面表现突出；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4.热爱所学专业，学习刻苦，成绩优良；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（六）自立自强先进个人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420" w:firstLineChars="15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1.政治思想素质高，爱党爱国，关注时事。拥护中国共产党的领导，认真学习习近平新时代中国特色社会主义思想，热爱学校，热爱集体；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420" w:firstLineChars="15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2.职业素养高，遵纪守法，诚实守信，严谨踏实，勤奋节俭，团结协作，仁爱宽怀；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420" w:firstLineChars="15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3.积极参加勤工助学活动，勤奋好学、积极向上、学习成绩良好，有艰苦奋斗、勤俭节约、百折不挠、开拓进取、无私奉献的精神；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420" w:firstLineChars="15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4.家庭经济困难学生、残疾学生和重大伤害造成的困难学生，顽强拼搏，自强不息，刻苦学习，全面发展，表现突出。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（七）青年志愿者活动先进个人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1.政治思想素质高，爱党爱国，关注时事。拥护中国共产党的领导，认真学习习近平新时代中国特色社会主义思想，热爱学校，热爱集体；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2.职业素养高，遵纪守法，诚实守信，严谨踏实，勤奋节俭，团结协作，仁爱宽怀；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3.注册中国青年志愿者一年以上（服务时长30个小时以上），热爱公益事业和志愿者活动，积极组织和参加校内外志愿服务，在志愿服务活动中做出较大贡献、获得较好的成绩，展示出机电学子的良好精神面貌。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（八）体育活动先进个人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1.政治思想素质高，爱党爱国，关注时事。拥护中国共产党的领导，认真学习习近平新时代中国特色社会主义思想，热爱学校，热爱集体；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  2.职业素养高，遵纪守法，诚实守信，严谨踏实，勤奋节俭，团结协作，仁爱宽怀；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  3.热爱体育运动，有自己的特长运动项目，在校级、市级各项体育运动中获得优异成绩。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140" w:firstLineChars="5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 4.能充分发挥积极性、主动性和创造性，组织开展体育比赛、课外兴趣小组、社团活动等各种体育活动，为学校课余文化生活的开展作出了一定的贡献。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 （九）文娱活动先进个人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1.政治思想素质高，爱党爱国，关注时事。拥护中国共产党的领导，认真学习习近平新时代中国特色社会主义思想，热爱学校，热爱集体；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 2.职业素养高，遵纪守法，诚实守信，严谨踏实，勤奋节俭，团结协作，仁爱宽怀；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 3.热爱文娱活动，有自己的文娱特长，在校级、市级文艺活动中取得优异的成绩。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 4.能充分发挥积极性、主动性和创造性，组织开展文娱比赛、课外兴趣小组、社团活动等各种文娱活动，为学校课余文化生活的开展作出了一定的贡献。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（十）标兵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1.拥护党的路线、方针和政策，深学笃用习近平新时代中国特色社会主义思想，积极参加社会实践活动。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2.遵守宪法、法律、法规，遵守公民道德规范，遵守学校管理制度，具有良好的道德品质，模范遵守学生日常管理规范，无违纪处分。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3.刻苦学习，勇于探索，积极实践，努力掌握现代科学文化知识和专业技能，学习成绩优秀。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4.“标兵”由本年度三好学生、优秀学生干部、精神文明先进个人、自立自强先进个人、青年志愿者活动先进个人、体育活动先进个人、文娱活动先进个人中推荐，每类5名，指标不分配。各二级学院在每类先进中限额推荐一名标兵。未达到推荐条件的，可以不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  <w:t>（十一）优秀毕业生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  <w:t>1. 具有较高的政治素质。深学笃用习近平新时代中国特色社会主义思想和党的十九大精神，认真学习贯彻习总书记系列重要讲话精神，深入践行社会主义核心价值观，理想信念坚定。能模范地遵守《高等学校学生行为准则》。遵纪守法，有良好的品德修养，在校期间未受过任何行政处分。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综合测评排名列同专业（班级）学生数的前30％，综合学业成绩总平均分达80分以上。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  <w:t>2.在校期间累计两次荣获校级荣誉称号。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  <w:t>3.在校期间考试课程无补考记录。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left"/>
        <w:textAlignment w:val="auto"/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  <w:t>具备以下条件之一者，可推荐为市级优秀毕业生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  <w:t>1.学生要获得应届校级优秀毕业生。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  <w:t>2.学生在校期间两次获得校级“三好学生”、“优秀学生干部”、“优秀共青团干部”称号或一次市级荣誉称号。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color w:val="000000"/>
          <w:sz w:val="28"/>
          <w:szCs w:val="28"/>
        </w:rPr>
        <w:t>3.学生在校期间三次获得奖学金。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（十二）机电之星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基本条件：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140" w:firstLineChars="5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1.拥护党的路线、方针和政策，认真学习习近平新时代中国特色社会主义思想，积极参加社会实践活动。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2.遵守宪法、法律、法规，遵守公民道德规范，遵守学校管理制度，具有良好的道德品质，模范遵守学生日常管理规范，无违纪处分。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3.刻苦学习，勇于探索，积极实践，努力掌握现代科学文化知识和专业技能，学习成绩优秀，综合测评名列本年级前十名。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具体条件 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具备上述基本条件，同时具备下列条件之一者可申请评选机电之星：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1.在国家级技能竞赛中获得特等、一等奖者；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2.刻苦钻研，勇于创新，获得个人科技创新专利者；乐于实践，积极参与创业大赛及创业活动、在校期间就创业成功者。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3.积参加社会实践活动、志愿者活动并在活动中取得突出成绩，受到企业和社会的肯定者。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4.由于个人的突出表现，在提高学校的知名度和美誉度作出特别贡献者。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“机电之星”是校级最高荣誉称号，由各二级学院提名，通过评议小组评定和网络评选产生。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第八条</w:t>
      </w:r>
      <w:r>
        <w:rPr>
          <w:rStyle w:val="6"/>
          <w:rFonts w:hint="eastAsia" w:ascii="方正仿宋_GBK" w:hAnsi="宋体" w:eastAsia="方正仿宋_GBK"/>
          <w:b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凡有下列情况之一者不能获得以上各项荣誉称号：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（一）本学年因违反校纪校规、违反国家法令等而受到党、团、行政警告以上者。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（二）虽未受行政处分，但违反学校有关规定而屡教不改被给予学院通报批评者。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（三）测评期有补考科目者。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（四）综合素质测评不在班级前30%者。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（五）测评期所在寝室卫生总评成绩不及格者。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第四章  评定比例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第九条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先进班集体占全校参评班集体总数10%，文明寝室评比比例按《重庆机电职业技术大学学生宿舍管理规定（试行）》执行。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第十条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“三好学生”为全校学生数的2％。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  <w:u w:val="single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第十一条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“优秀学生干部”为全校学生数的5%，校团委、学生会和各校级学生组织根据学年的实际情况确定比例。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第十二条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 xml:space="preserve">   校级优秀毕业生按毕业生数的10％评选；校团委、学生会可推荐符合条件的优秀毕业生各3名。省（市）级优秀毕业生评选比例为当年市教委下达指标。评选时要保证质量，宁缺毋滥。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第五章  评比办法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第十三条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荣誉称号评比每学年进行一次，年度评优于每年的九月进行，测评期为上一学年。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第十四条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校级荣誉称号评比工作在学校统一部署下，由学生工作部管理。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第十五条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先进班集体的评选由辅导员依据评比条件提供推荐名单，学生工作部审核，并将名单在全校范围内公示，无异议后报学校发文。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第十六条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各项荣誉称号的评选工作结合学生非学业因素评价、学年小结同时进行。各班组（宿舍）充分酝酿，提出推荐名单，经辅导员评议，二级学院审核后报学生工作部。校级荣誉称号在必要时，也可以由校团委、学生会和辅导员直接推荐提名。学生工作部将公示无疑后的名单报学校发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b/>
          <w:sz w:val="28"/>
          <w:szCs w:val="28"/>
        </w:rPr>
        <w:t>第十七条</w:t>
      </w:r>
      <w:r>
        <w:rPr>
          <w:rStyle w:val="6"/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宋体" w:eastAsia="方正仿宋_GBK"/>
          <w:sz w:val="28"/>
          <w:szCs w:val="28"/>
        </w:rPr>
        <w:t>优秀毕业生的评选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（一）在毕业实习前一个学期末，以班级为单位，初步产生校、省（市）两级优秀毕业生推荐名单，经辅导员审查后，进一步听取任课老师及学生的意见，对有较大争议的毕业生应在班级内进行复议。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（二）各班级应在最后一个学期开学后1个月内，将班级研究同意的优秀毕业生候选名单填表后，连同先进事迹材料统一报学生工作部，在学校范围内张榜公示，听取意见。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（三）学生工作部将公示后的优秀毕业生候选名单进行审批。市级优秀毕业生由学校批准后上报市教委审批。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（四）开展优秀毕业生评选活动后，在应届毕业生中不再重复评选校级三好学生、优秀学生干部等其它荣誉称号。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0" w:firstLineChars="200"/>
        <w:jc w:val="left"/>
        <w:textAlignment w:val="auto"/>
        <w:rPr>
          <w:rStyle w:val="6"/>
          <w:rFonts w:hint="eastAsia" w:ascii="方正仿宋_GBK" w:hAnsi="宋体" w:eastAsia="方正仿宋_GBK"/>
          <w:sz w:val="28"/>
          <w:szCs w:val="28"/>
        </w:rPr>
      </w:pPr>
      <w:r>
        <w:rPr>
          <w:rStyle w:val="6"/>
          <w:rFonts w:hint="eastAsia" w:ascii="方正仿宋_GBK" w:hAnsi="宋体" w:eastAsia="方正仿宋_GBK"/>
          <w:sz w:val="28"/>
          <w:szCs w:val="28"/>
        </w:rPr>
        <w:t>（五）已被评为优秀毕业生者，如发现不能正确对待择业、在毕业实习、毕业答辩、毕业离校阶段发生违纪现象，一经查实，取消所授予的荣誉称号(其中市级优秀毕业生报市教委批准)。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第六章　附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62" w:firstLineChars="200"/>
        <w:textAlignment w:val="auto"/>
        <w:rPr>
          <w:rFonts w:hint="eastAsia"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b/>
          <w:kern w:val="0"/>
          <w:sz w:val="28"/>
          <w:szCs w:val="28"/>
        </w:rPr>
        <w:t>第十八条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本规定经校长办公会通过后于2019年9月1日起正式试行，原规定废除，学校其它有关学生管理规定以本规定为依据予以修订。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562" w:firstLineChars="200"/>
        <w:textAlignment w:val="auto"/>
        <w:rPr>
          <w:rFonts w:hint="eastAsia"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b/>
          <w:kern w:val="0"/>
          <w:sz w:val="28"/>
          <w:szCs w:val="28"/>
        </w:rPr>
        <w:t>第十九条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本规定报重庆市教育委员会备案，并及时向学生公布。</w:t>
      </w:r>
    </w:p>
    <w:sectPr>
      <w:pgSz w:w="8504" w:h="12472"/>
      <w:pgMar w:top="850" w:right="850" w:bottom="567" w:left="850" w:header="851" w:footer="283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6F37CC"/>
    <w:rsid w:val="001471CA"/>
    <w:rsid w:val="00586A59"/>
    <w:rsid w:val="00676DD2"/>
    <w:rsid w:val="006F37CC"/>
    <w:rsid w:val="0074380E"/>
    <w:rsid w:val="00782077"/>
    <w:rsid w:val="007945AE"/>
    <w:rsid w:val="008C36A7"/>
    <w:rsid w:val="008E4166"/>
    <w:rsid w:val="00C00661"/>
    <w:rsid w:val="00C56FD4"/>
    <w:rsid w:val="00D916E3"/>
    <w:rsid w:val="00DA5C1D"/>
    <w:rsid w:val="00E04220"/>
    <w:rsid w:val="00EE00E4"/>
    <w:rsid w:val="00F87B1B"/>
    <w:rsid w:val="07687065"/>
    <w:rsid w:val="0B4516C0"/>
    <w:rsid w:val="0CE514CE"/>
    <w:rsid w:val="151C50FD"/>
    <w:rsid w:val="17F01034"/>
    <w:rsid w:val="18344CCE"/>
    <w:rsid w:val="2A974C2E"/>
    <w:rsid w:val="35E834FA"/>
    <w:rsid w:val="378253FF"/>
    <w:rsid w:val="3C150347"/>
    <w:rsid w:val="4543653D"/>
    <w:rsid w:val="52936FFF"/>
    <w:rsid w:val="53DF7BB4"/>
    <w:rsid w:val="56DC5CEE"/>
    <w:rsid w:val="5B600449"/>
    <w:rsid w:val="69664215"/>
    <w:rsid w:val="787C2668"/>
    <w:rsid w:val="7A62507F"/>
    <w:rsid w:val="7B0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779</Words>
  <Characters>4444</Characters>
  <Lines>37</Lines>
  <Paragraphs>10</Paragraphs>
  <TotalTime>28</TotalTime>
  <ScaleCrop>false</ScaleCrop>
  <LinksUpToDate>false</LinksUpToDate>
  <CharactersWithSpaces>5213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2019-07-15T14:00:00Z</dcterms:created>
  <dc:creator>Administrator</dc:creator>
  <cp:lastModifiedBy>共创印务（1）</cp:lastModifiedBy>
  <cp:lastPrinted>2019-07-17T02:16:00Z</cp:lastPrinted>
  <dcterms:modified xsi:type="dcterms:W3CDTF">2019-08-02T07:11:12Z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