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EE5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  <w:bdr w:val="none" w:color="auto" w:sz="0" w:space="0"/>
          <w:shd w:val="clear" w:fill="FFFFFF"/>
        </w:rPr>
        <w:t>【就业护航站】补贴、免费场地！想创业的高校毕业生速看→</w:t>
      </w:r>
    </w:p>
    <w:p w14:paraId="6A8530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@高校毕业生</w:t>
      </w:r>
    </w:p>
    <w:p w14:paraId="3948AB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自主创业有帮扶</w:t>
      </w:r>
    </w:p>
    <w:p w14:paraId="04284D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这些补贴、服务，记得查收！</w:t>
      </w:r>
    </w:p>
    <w:p w14:paraId="55E734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"http://no.1/" \t "https://mp.weixin.qq.com/s/_blank" </w:instrTex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sz w:val="20"/>
          <w:szCs w:val="20"/>
          <w:u w:val="none"/>
          <w:bdr w:val="none" w:color="auto" w:sz="0" w:space="0"/>
          <w:shd w:val="clear" w:fill="FFFFFF"/>
        </w:rPr>
        <w:t>No.1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7B18D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color w:val="333333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高校毕业生自主创业可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参加创业培训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，按规定享受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创业培训补贴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。</w:t>
      </w:r>
    </w:p>
    <w:p w14:paraId="676309F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"http://no.2/" \t "https://mp.weixin.qq.com/s/_blank" </w:instrTex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sz w:val="20"/>
          <w:szCs w:val="20"/>
          <w:u w:val="none"/>
          <w:bdr w:val="none" w:color="auto" w:sz="0" w:space="0"/>
          <w:shd w:val="clear" w:fill="FFFFFF"/>
        </w:rPr>
        <w:t>No.2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133EF9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color w:val="333333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可得到资金支持，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免收有关行政事业性收费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，可申请获得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最高30万元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的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创业担保贷款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，由财政给予部分贴息，合伙创业的还可适当提高贷款额度。</w:t>
      </w:r>
    </w:p>
    <w:p w14:paraId="470838D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"http://no.3/" \t "https://mp.weixin.qq.com/s/_blank" </w:instrTex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sz w:val="20"/>
          <w:szCs w:val="20"/>
          <w:u w:val="none"/>
          <w:bdr w:val="none" w:color="auto" w:sz="0" w:space="0"/>
          <w:shd w:val="clear" w:fill="FFFFFF"/>
        </w:rPr>
        <w:t>No.3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3DD54C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color w:val="333333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可在公共创业服务机构享受创业服务，获得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咨询辅导、政策落实、融资服务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等服务，政府投资开发的孵化基地等创业载体还会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安排一定比例场地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免费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向高校毕业生提供。</w:t>
      </w:r>
    </w:p>
    <w:p w14:paraId="43F5FE7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"http://no.4/" \t "https://mp.weixin.qq.com/s/_blank" </w:instrTex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sz w:val="20"/>
          <w:szCs w:val="20"/>
          <w:u w:val="none"/>
          <w:bdr w:val="none" w:color="auto" w:sz="0" w:space="0"/>
          <w:shd w:val="clear" w:fill="FFFFFF"/>
        </w:rPr>
        <w:t>No.4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1E201F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color w:val="333333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离校2年内未就业高校毕业生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灵活就业的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，可申请享受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社会保险补贴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。</w:t>
      </w:r>
    </w:p>
    <w:p w14:paraId="5348574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"http://no.5/" \t "https://mp.weixin.qq.com/s/_blank" </w:instrTex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sz w:val="20"/>
          <w:szCs w:val="20"/>
          <w:u w:val="none"/>
          <w:bdr w:val="none" w:color="auto" w:sz="0" w:space="0"/>
          <w:shd w:val="clear" w:fill="FFFFFF"/>
        </w:rPr>
        <w:t>No.5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12C349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20" w:lineRule="atLeast"/>
        <w:ind w:left="0" w:right="0"/>
        <w:jc w:val="both"/>
        <w:rPr>
          <w:color w:val="333333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持人力资源社会保障部门核发《就业创业证》或《就业失业登记证》的毕业年度高校毕业生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从事个体经营的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，自办理个体工商户登记当月起，在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3年（36个月）内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按每户每年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20000元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为限额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依次扣减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其当年实际应缴纳的增值税、城市维护建设税、教育费附加、地方教育附加和个人所得税。</w:t>
      </w:r>
    </w:p>
    <w:p w14:paraId="4CA1AA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color w:val="333333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纳税人年度应缴纳税款小于上述扣减限额的，减免税额以其实际缴纳的税款为限；大于上述扣减限额的，以上述扣减限额为限。</w:t>
      </w:r>
    </w:p>
    <w:p w14:paraId="0C80E6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center"/>
        <w:rPr>
          <w:color w:val="333333"/>
          <w:sz w:val="20"/>
          <w:szCs w:val="20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政策执行至</w:t>
      </w:r>
    </w:p>
    <w:p w14:paraId="5B70F1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420" w:lineRule="atLeast"/>
        <w:ind w:left="0" w:right="0"/>
        <w:jc w:val="center"/>
        <w:rPr>
          <w:color w:val="333333"/>
          <w:sz w:val="20"/>
          <w:szCs w:val="20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2027年12月31日</w:t>
      </w:r>
    </w:p>
    <w:p w14:paraId="27EACC3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"http://no.6/" \t "https://mp.weixin.qq.com/s/_blank" </w:instrTex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sz w:val="20"/>
          <w:szCs w:val="20"/>
          <w:u w:val="none"/>
          <w:bdr w:val="none" w:color="auto" w:sz="0" w:space="0"/>
          <w:shd w:val="clear" w:fill="FFFFFF"/>
        </w:rPr>
        <w:t>No.6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662B47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color w:val="333333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对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首次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创办小微企业或从事个体经营，且所创办企业或个体工商户自工商登记注册之日起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正常运营1年以上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的离校2年内高校毕业生，给予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一次性创业补贴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。</w:t>
      </w:r>
    </w:p>
    <w:p w14:paraId="393B95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来源：大学生就业资讯</w:t>
      </w:r>
    </w:p>
    <w:p w14:paraId="2D01CD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声明：版权归原作者所有，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重机电就创业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刊载此文出于为毕业生提供就业信息，如有异议，请联系我们，我们会立即处理。</w:t>
      </w:r>
    </w:p>
    <w:p w14:paraId="1C139B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31E7A8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164AD2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0B79125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0500" cy="2625090"/>
            <wp:effectExtent l="0" t="0" r="2540" b="11430"/>
            <wp:docPr id="1" name="图片 1" descr="微信图片_20241124222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124222712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25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F08A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B37B2"/>
    <w:rsid w:val="63E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2025-11-05T08:07:00Z</dcterms:created>
  <dc:creator>纪棠</dc:creator>
  <cp:lastModifiedBy>纪棠</cp:lastModifiedBy>
  <dcterms:modified xsi:type="dcterms:W3CDTF">2025-11-05T08:09:10Z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8DC8CDA5C03245288E7B3524457FC668_11</vt:lpwstr>
  </property>
  <property fmtid="{D5CDD505-2E9C-101B-9397-08002B2CF9AE}" pid="4" name="KSOTemplateDocerSaveRecord">
    <vt:lpwstr>eyJoZGlkIjoiZGM1NzFjMjEyNmU2Mzg2YTgyOTA0YTg3MTkxYTI2MDEiLCJ1c2VySWQiOiI5OTU5MjgzMjUifQ==</vt:lpwstr>
  </property>
</Properties>
</file>