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eastAsia" w:ascii="方正仿宋_GBK" w:hAnsi="方正仿宋_GBK" w:eastAsia="方正小标宋_GBK" w:cs="方正仿宋_GBK"/>
          <w:b w:val="0"/>
          <w:bCs/>
          <w:kern w:val="0"/>
          <w:sz w:val="44"/>
          <w:szCs w:val="22"/>
          <w:lang w:val="en-US" w:eastAsia="zh-CN" w:bidi="ar-SA"/>
          <w14:ligatures w14:val="none"/>
        </w:rPr>
      </w:pPr>
      <w:r>
        <w:rPr>
          <w:rFonts w:hint="eastAsia" w:ascii="方正仿宋_GBK" w:hAnsi="方正仿宋_GBK" w:eastAsia="方正小标宋_GBK" w:cs="方正仿宋_GBK"/>
          <w:b w:val="0"/>
          <w:bCs/>
          <w:kern w:val="0"/>
          <w:sz w:val="44"/>
          <w:szCs w:val="22"/>
          <w:lang w:val="en-US" w:eastAsia="zh-CN" w:bidi="ar-SA"/>
          <w14:ligatures w14:val="none"/>
        </w:rPr>
        <w:t>中央宣传部中央网信办司法部全国普法办</w:t>
      </w:r>
    </w:p>
    <w:p>
      <w:pPr>
        <w:pStyle w:val="2"/>
        <w:bidi w:val="0"/>
        <w:jc w:val="center"/>
        <w:rPr>
          <w:rFonts w:hint="eastAsia" w:ascii="方正仿宋_GBK" w:hAnsi="方正仿宋_GBK" w:eastAsia="方正小标宋_GBK" w:cs="方正仿宋_GBK"/>
          <w:b w:val="0"/>
          <w:bCs/>
          <w:kern w:val="0"/>
          <w:sz w:val="44"/>
          <w:szCs w:val="22"/>
          <w:lang w:val="en-US" w:eastAsia="zh-CN" w:bidi="ar-SA"/>
          <w14:ligatures w14:val="none"/>
        </w:rPr>
      </w:pPr>
      <w:r>
        <w:rPr>
          <w:rFonts w:hint="eastAsia" w:ascii="方正仿宋_GBK" w:hAnsi="方正仿宋_GBK" w:eastAsia="方正小标宋_GBK" w:cs="方正仿宋_GBK"/>
          <w:b w:val="0"/>
          <w:bCs/>
          <w:kern w:val="0"/>
          <w:sz w:val="44"/>
          <w:szCs w:val="22"/>
          <w:lang w:val="en-US" w:eastAsia="zh-CN" w:bidi="ar-SA"/>
          <w14:ligatures w14:val="none"/>
        </w:rPr>
        <w:t>关于开展第十九届全国法治动漫微视频</w:t>
      </w:r>
    </w:p>
    <w:p>
      <w:pPr>
        <w:pStyle w:val="2"/>
        <w:bidi w:val="0"/>
        <w:jc w:val="center"/>
        <w:rPr>
          <w:rFonts w:hint="eastAsia" w:ascii="方正仿宋_GBK" w:hAnsi="方正仿宋_GBK" w:eastAsia="方正小标宋_GBK" w:cs="方正仿宋_GBK"/>
          <w:b w:val="0"/>
          <w:bCs/>
          <w:kern w:val="0"/>
          <w:sz w:val="44"/>
          <w:szCs w:val="22"/>
          <w:lang w:val="en-US" w:eastAsia="zh-CN" w:bidi="ar-SA"/>
          <w14:ligatures w14:val="none"/>
        </w:rPr>
      </w:pPr>
      <w:r>
        <w:rPr>
          <w:rFonts w:hint="eastAsia" w:ascii="方正仿宋_GBK" w:hAnsi="方正仿宋_GBK" w:eastAsia="方正小标宋_GBK" w:cs="方正仿宋_GBK"/>
          <w:b w:val="0"/>
          <w:bCs/>
          <w:kern w:val="0"/>
          <w:sz w:val="44"/>
          <w:szCs w:val="22"/>
          <w:lang w:val="en-US" w:eastAsia="zh-CN" w:bidi="ar-SA"/>
          <w14:ligatures w14:val="none"/>
        </w:rPr>
        <w:t>作品征集展播活动的通知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各省、自治区、直辖市党委宣传部、网信办、司法厅（局）、普法办，新疆生产建设兵团党委宣传部、网信办、司法局、普法办，中央和国家机关各部委宣传部门、普法办：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为深入学习宣传贯彻习近平法治思想、习近平文化思想，全面贯彻落实党的二十大和二十届二中、三中全会精神，扎实推进全国“八五”普法决议和规划贯彻落实，弘扬社会主义法治精神，促进公民法治素养提升，引导全体公民做社会主义法治的忠实崇尚者、自觉遵守者、坚定捍卫者，中央宣传部、中央网信办、司法部、全国普法办决定组织开展第十九届全国法治动漫微视频作品征集展播活动。现将有关事项通知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一、活动主题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加强社会主义法治文化建设 提升公民法治素养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二、活动时间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2025年5月至2025年11月。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三、组织单位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主办单位：中央宣传部、中央网信办、司法部、全国普法办。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承办单位：中央宣传部宣传教育局，中央网信办网络法治局，司法部普法与依法治理局，浙江法治报社。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四、作品要求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（一）题材及内容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1.深入学习宣传习近平法治思想的重大意义、科学体系、核心要义、丰富内涵和实践要求，大力宣传中国共产党领导人民开展法治建设的伟大成就，引导全社会坚定不移走中国特色社会主义法治道路。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2.大力宣传宪法、民法典、刑法及国家安全法等相关法律法规，提高全体公民的法律法规知晓度、法治精神认同度、法治实践参与度。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3.深入宣传与人民群众生产生活密切相关的法律法规，引导公民从安全出行、文明养犬、垃圾分类等做起，积极参与电信网络诈骗、高额彩礼等突出问题治理，营造办事依法、遇事找法、解决问题用法、化解矛盾靠法的法治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4.加强红色法治文化宣传和传承，讲好红色法治故事，深入挖掘中华优秀传统法律文化蕴含的法治思想，推动中华优秀传统法律文化创造性转化、创新性发展，使法治意识、法治观念内化于心、外化于行。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（二）具体要求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1.坚持正确的政治方向和舆论导向，注重政治性、思想性、艺术性、专业性相统一，大力弘扬社会主义核心价值观，弘扬社会主义法治精神，内容积极、健康、向上。坚持以人民为中心的创作导向，把镜头对准普通群众，注重讲述人民群众身边的法律故事，用“小切口”反映“大主题”、“小故事”反映“大时代”。突出法治元素，将法治与多种艺术形式相结合，普及法律知识，讲述法治故事，展示法治建设成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2.作品形式包含微电影、微短剧、动漫、宣传片、纪录片等，其中，微电影作品时长不超过15分钟，其他形式作品时长不超过5分钟。画面像素尺寸1920×1080，帧速率为24帧/秒，制作软件版本不限，输出格式为Mp4。作品应支持主流浏览器在线播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3.参展作品须为原创首发，主办方不承担包括因肖像权、著作权等纠纷而产生的法律责任。如出现有关纠纷，主办方保留取消其参展资格的权利。同时，参展作者在报送作品后即视为许可主办方以公益宣传为目的，使用或授权第三方无偿使用该作品，作者保留作品的署名权和自行使用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4.严格按照题材、时长要求报送作品。系列作品不超过5集/部，系列作品按名称计1件。每件作品需附150字以内的简介。参展作品正片中一律不得标注作者姓名、作者单位名称、标志等与作品内容无关的信息。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五、活动流程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第一阶段：2025年5月—2025年7月为作品征集报送阶段，由各地区各部门进行作品初审、报送。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第二阶段：2025年8月—2025年10月为作品复审、终审阶段。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第三阶段：2025年11月以后，为优秀作品公布、展播阶段。本阶段举办发布活动。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六、参与方式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一）本次征集活动面向全社会开展，机构、团体和个人均可报送。各地机构、团体、个人请将参展作品报送到所属的省（区、市）司法厅（局）普法与依法治理处。各行业部门参展者请将参展作品报送到本系统的中央和国家机关普法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（二）“中国普法”微信公众号是本次活动的官方信息新媒体发布平台，关注“中国普法”微信公众号可随时了解活动进程动态和详细信息。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三）参展作品经各地区各部门初审后报送。各省（区、市）党委宣传部、网信办、司法厅（局）、普法办负责组织作品的初审工作，具体工作由各省（区、市）司法厅（局）普法与依法治理处负责。中央和国家机关普法办负责组织本系统参展作品的初审工作。初审后，请将推荐作品和作品推荐表于2025年7月31日前报送全国普法办。每个省（区、市）推荐作品数量原则上不超过30件，每个部门推荐作品数量原则上不超过20件。报送作品采用在线上传方式，请将作品上传网络云盘后，将链接地址发至电子邮箱（fazhidongman2025@163.com）。</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七、组织保障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各地区各部门相关主管单位要高度重视法治动漫微视频作品征集工作，把征集展播过程变成普法过程，变成群众广泛参与法治建设过程。要认真负责开展初审工作，把好政治关、意识形态关、法律关、文字关等。要扎实抓好工作落实，按照时限要求报送作品。要增强活动实效，力戒形式主义，避免给基层增加负担。要加强优秀作品的宣传推广，发挥好法治动漫微视频在普法中的重要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联系单位：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浙江法治报社 章锐 15158001820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司法部普法治理局 梁梦晚 010－65152662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w:t>
      </w:r>
      <w:r>
        <w:rPr>
          <w:rFonts w:hint="eastAsia" w:ascii="方正仿宋_GBK" w:hAnsi="方正仿宋_GBK" w:eastAsia="方正仿宋_GBK" w:cs="方正仿宋_GBK"/>
          <w:kern w:val="0"/>
          <w:sz w:val="32"/>
          <w:szCs w:val="32"/>
          <w:lang w:val="en-US" w:eastAsia="zh-CN" w:bidi="ar-SA"/>
          <w14:ligatures w14:val="none"/>
        </w:rPr>
        <w:fldChar w:fldCharType="begin"/>
      </w:r>
      <w:r>
        <w:rPr>
          <w:rFonts w:hint="eastAsia" w:ascii="方正仿宋_GBK" w:hAnsi="方正仿宋_GBK" w:eastAsia="方正仿宋_GBK" w:cs="方正仿宋_GBK"/>
          <w:kern w:val="0"/>
          <w:sz w:val="32"/>
          <w:szCs w:val="32"/>
          <w:lang w:val="en-US" w:eastAsia="zh-CN" w:bidi="ar-SA"/>
          <w14:ligatures w14:val="none"/>
        </w:rPr>
        <w:instrText xml:space="preserve"> HYPERLINK "http://legalinfo.moj.gov.cn/zhfxfzzx/fzzxtzgg/202505/W020250517020765804449.docx" </w:instrText>
      </w:r>
      <w:r>
        <w:rPr>
          <w:rFonts w:hint="eastAsia" w:ascii="方正仿宋_GBK" w:hAnsi="方正仿宋_GBK" w:eastAsia="方正仿宋_GBK" w:cs="方正仿宋_GBK"/>
          <w:kern w:val="0"/>
          <w:sz w:val="32"/>
          <w:szCs w:val="32"/>
          <w:lang w:val="en-US" w:eastAsia="zh-CN" w:bidi="ar-SA"/>
          <w14:ligatures w14:val="none"/>
        </w:rPr>
        <w:fldChar w:fldCharType="separate"/>
      </w:r>
      <w:r>
        <w:rPr>
          <w:rFonts w:hint="eastAsia" w:ascii="方正仿宋_GBK" w:hAnsi="方正仿宋_GBK" w:eastAsia="方正仿宋_GBK" w:cs="方正仿宋_GBK"/>
          <w:kern w:val="0"/>
          <w:sz w:val="32"/>
          <w:szCs w:val="32"/>
          <w:lang w:val="en-US" w:eastAsia="zh-CN" w:bidi="ar-SA"/>
          <w14:ligatures w14:val="none"/>
        </w:rPr>
        <w:t>第十九届全国法治动漫微视频作品征集展播活动作品推荐表</w:t>
      </w:r>
      <w:r>
        <w:rPr>
          <w:rFonts w:hint="eastAsia" w:ascii="方正仿宋_GBK" w:hAnsi="方正仿宋_GBK" w:eastAsia="方正仿宋_GBK" w:cs="方正仿宋_GBK"/>
          <w:kern w:val="0"/>
          <w:sz w:val="32"/>
          <w:szCs w:val="32"/>
          <w:lang w:val="en-US" w:eastAsia="zh-CN" w:bidi="ar-SA"/>
          <w14:ligatures w14:val="none"/>
        </w:rPr>
        <w:fldChar w:fldCharType="end"/>
      </w:r>
      <w:r>
        <w:rPr>
          <w:rFonts w:hint="eastAsia" w:ascii="方正仿宋_GBK" w:hAnsi="方正仿宋_GBK" w:eastAsia="方正仿宋_GBK" w:cs="方正仿宋_GBK"/>
          <w:kern w:val="0"/>
          <w:sz w:val="32"/>
          <w:szCs w:val="32"/>
          <w:lang w:val="en-US" w:eastAsia="zh-CN" w:bidi="ar-SA"/>
          <w14:ligatures w14:val="none"/>
        </w:rPr>
        <w:t>（</w:t>
      </w:r>
      <w:r>
        <w:rPr>
          <w:rFonts w:ascii="宋体" w:hAnsi="宋体" w:eastAsia="宋体" w:cs="宋体"/>
          <w:sz w:val="24"/>
          <w:szCs w:val="24"/>
        </w:rPr>
        <w:fldChar w:fldCharType="begin"/>
      </w:r>
      <w:r>
        <w:rPr>
          <w:rFonts w:ascii="宋体" w:hAnsi="宋体" w:eastAsia="宋体" w:cs="宋体"/>
          <w:sz w:val="24"/>
          <w:szCs w:val="24"/>
        </w:rPr>
        <w:instrText xml:space="preserve"> HYPERLINK "https://view.officeapps.live.com/op/view.aspx?src=http://legalinfo.moj.gov.cn/zhfxfzzx/fzzxtzgg/202505/W020250517020765804449.docx&amp;wdOrigin=BROWSELINK" </w:instrText>
      </w:r>
      <w:r>
        <w:rPr>
          <w:rFonts w:ascii="宋体" w:hAnsi="宋体" w:eastAsia="宋体" w:cs="宋体"/>
          <w:sz w:val="24"/>
          <w:szCs w:val="24"/>
        </w:rPr>
        <w:fldChar w:fldCharType="separate"/>
      </w:r>
      <w:r>
        <w:rPr>
          <w:rStyle w:val="12"/>
          <w:rFonts w:ascii="宋体" w:hAnsi="宋体" w:eastAsia="宋体" w:cs="宋体"/>
          <w:sz w:val="24"/>
          <w:szCs w:val="24"/>
        </w:rPr>
        <w:t>W020250517020765804449.docx</w:t>
      </w:r>
      <w:r>
        <w:rPr>
          <w:rFonts w:ascii="宋体" w:hAnsi="宋体" w:eastAsia="宋体" w:cs="宋体"/>
          <w:sz w:val="24"/>
          <w:szCs w:val="24"/>
        </w:rPr>
        <w:fldChar w:fldCharType="end"/>
      </w:r>
      <w:r>
        <w:rPr>
          <w:rFonts w:hint="eastAsia" w:ascii="方正仿宋_GBK" w:hAnsi="方正仿宋_GBK" w:eastAsia="方正仿宋_GBK" w:cs="方正仿宋_GBK"/>
          <w:kern w:val="0"/>
          <w:sz w:val="32"/>
          <w:szCs w:val="32"/>
          <w:lang w:val="en-US" w:eastAsia="zh-CN" w:bidi="ar-SA"/>
          <w14:ligatures w14:val="none"/>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firstLineChars="0"/>
        <w:jc w:val="right"/>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　　中央宣传部 中央网信办 司法部 全国普法办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640" w:firstLineChars="0"/>
        <w:jc w:val="right"/>
        <w:textAlignment w:val="auto"/>
        <w:rPr>
          <w:rFonts w:hint="eastAsia" w:ascii="方正仿宋_GBK" w:hAnsi="方正仿宋_GBK" w:eastAsia="方正仿宋_GBK" w:cs="方正仿宋_GBK"/>
          <w:kern w:val="0"/>
          <w:sz w:val="32"/>
          <w:szCs w:val="32"/>
          <w:lang w:val="en-US" w:eastAsia="zh-CN" w:bidi="ar-SA"/>
          <w14:ligatures w14:val="none"/>
        </w:rPr>
      </w:pPr>
      <w:r>
        <w:rPr>
          <w:rFonts w:hint="eastAsia" w:ascii="方正仿宋_GBK" w:hAnsi="方正仿宋_GBK" w:eastAsia="方正仿宋_GBK" w:cs="方正仿宋_GBK"/>
          <w:kern w:val="0"/>
          <w:sz w:val="32"/>
          <w:szCs w:val="32"/>
          <w:lang w:val="en-US" w:eastAsia="zh-CN" w:bidi="ar-SA"/>
          <w14:ligatures w14:val="none"/>
        </w:rPr>
        <w:t>2025年4月30日</w:t>
      </w:r>
    </w:p>
    <w:p>
      <w:pPr>
        <w:ind w:left="0" w:leftChars="0" w:firstLine="0" w:firstLineChars="0"/>
        <w:rPr>
          <w:rStyle w:val="11"/>
          <w:rFonts w:hint="eastAsia" w:ascii="宋体" w:hAnsi="宋体" w:eastAsia="宋体" w:cs="宋体"/>
          <w:b w:val="0"/>
          <w:bCs/>
          <w:sz w:val="44"/>
          <w:szCs w:val="44"/>
        </w:rPr>
      </w:pPr>
      <w:bookmarkStart w:id="0" w:name="_GoBack"/>
      <w:bookmarkEnd w:id="0"/>
      <w:r>
        <w:rPr>
          <w:rFonts w:hint="eastAsia" w:ascii="方正黑体_GBK" w:hAnsi="方正黑体_GBK" w:eastAsia="方正黑体_GBK" w:cs="方正黑体_GBK"/>
          <w:bCs/>
          <w:sz w:val="32"/>
          <w:szCs w:val="32"/>
        </w:rPr>
        <w:t>附件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760" w:lineRule="exact"/>
        <w:ind w:left="0" w:right="0" w:firstLine="0" w:firstLineChars="0"/>
        <w:jc w:val="center"/>
        <w:textAlignment w:val="auto"/>
        <w:rPr>
          <w:rStyle w:val="11"/>
          <w:rFonts w:hint="eastAsia" w:ascii="宋体" w:hAnsi="宋体" w:eastAsia="宋体" w:cs="宋体"/>
          <w:b w:val="0"/>
          <w:bCs/>
          <w:sz w:val="44"/>
          <w:szCs w:val="44"/>
          <w:lang w:bidi="ar-SA"/>
          <w14:ligatures w14:val="none"/>
        </w:rPr>
      </w:pPr>
      <w:r>
        <w:rPr>
          <w:rStyle w:val="11"/>
          <w:rFonts w:hint="eastAsia" w:ascii="宋体" w:hAnsi="宋体" w:eastAsia="宋体" w:cs="宋体"/>
          <w:b w:val="0"/>
          <w:bCs/>
          <w:sz w:val="44"/>
          <w:szCs w:val="44"/>
          <w:lang w:bidi="ar-SA"/>
          <w14:ligatures w14:val="none"/>
        </w:rPr>
        <w:t>第十</w:t>
      </w:r>
      <w:r>
        <w:rPr>
          <w:rStyle w:val="11"/>
          <w:rFonts w:hint="eastAsia" w:ascii="宋体" w:hAnsi="宋体" w:eastAsia="宋体" w:cs="宋体"/>
          <w:b w:val="0"/>
          <w:bCs/>
          <w:sz w:val="44"/>
          <w:szCs w:val="44"/>
          <w:lang w:eastAsia="zh-CN" w:bidi="ar-SA"/>
          <w14:ligatures w14:val="none"/>
        </w:rPr>
        <w:t>九</w:t>
      </w:r>
      <w:r>
        <w:rPr>
          <w:rStyle w:val="11"/>
          <w:rFonts w:hint="eastAsia" w:ascii="宋体" w:hAnsi="宋体" w:eastAsia="宋体" w:cs="宋体"/>
          <w:b w:val="0"/>
          <w:bCs/>
          <w:sz w:val="44"/>
          <w:szCs w:val="44"/>
          <w:lang w:bidi="ar-SA"/>
          <w14:ligatures w14:val="none"/>
        </w:rPr>
        <w:t>届全国法治</w:t>
      </w:r>
      <w:r>
        <w:rPr>
          <w:rStyle w:val="11"/>
          <w:rFonts w:hint="eastAsia" w:ascii="宋体" w:hAnsi="宋体" w:eastAsia="宋体" w:cs="宋体"/>
          <w:b w:val="0"/>
          <w:bCs/>
          <w:sz w:val="44"/>
          <w:szCs w:val="44"/>
          <w:lang w:eastAsia="zh-CN" w:bidi="ar-SA"/>
          <w14:ligatures w14:val="none"/>
        </w:rPr>
        <w:t>动漫</w:t>
      </w:r>
      <w:r>
        <w:rPr>
          <w:rStyle w:val="11"/>
          <w:rFonts w:hint="eastAsia" w:ascii="宋体" w:hAnsi="宋体" w:eastAsia="宋体" w:cs="宋体"/>
          <w:b w:val="0"/>
          <w:bCs/>
          <w:sz w:val="44"/>
          <w:szCs w:val="44"/>
          <w:lang w:bidi="ar-SA"/>
          <w14:ligatures w14:val="none"/>
        </w:rPr>
        <w:t>微视频</w:t>
      </w:r>
      <w:r>
        <w:rPr>
          <w:rStyle w:val="11"/>
          <w:rFonts w:hint="eastAsia" w:ascii="宋体" w:hAnsi="宋体" w:eastAsia="宋体" w:cs="宋体"/>
          <w:b w:val="0"/>
          <w:bCs/>
          <w:sz w:val="44"/>
          <w:szCs w:val="44"/>
          <w:lang w:eastAsia="zh-CN" w:bidi="ar-SA"/>
          <w14:ligatures w14:val="none"/>
        </w:rPr>
        <w:t>作品</w:t>
      </w:r>
      <w:r>
        <w:rPr>
          <w:rStyle w:val="11"/>
          <w:rFonts w:hint="eastAsia" w:ascii="宋体" w:hAnsi="宋体" w:eastAsia="宋体" w:cs="宋体"/>
          <w:b w:val="0"/>
          <w:bCs/>
          <w:sz w:val="44"/>
          <w:szCs w:val="44"/>
          <w:lang w:bidi="ar-SA"/>
          <w14:ligatures w14:val="none"/>
        </w:rPr>
        <w:t>征集</w:t>
      </w:r>
      <w:r>
        <w:rPr>
          <w:rStyle w:val="11"/>
          <w:rFonts w:hint="eastAsia" w:ascii="宋体" w:hAnsi="宋体" w:eastAsia="宋体" w:cs="宋体"/>
          <w:b w:val="0"/>
          <w:bCs/>
          <w:sz w:val="44"/>
          <w:szCs w:val="44"/>
          <w:lang w:eastAsia="zh-CN" w:bidi="ar-SA"/>
          <w14:ligatures w14:val="none"/>
        </w:rPr>
        <w:t>展播</w:t>
      </w:r>
      <w:r>
        <w:rPr>
          <w:rStyle w:val="11"/>
          <w:rFonts w:hint="eastAsia" w:ascii="宋体" w:hAnsi="宋体" w:eastAsia="宋体" w:cs="宋体"/>
          <w:b w:val="0"/>
          <w:bCs/>
          <w:sz w:val="44"/>
          <w:szCs w:val="44"/>
          <w:lang w:bidi="ar-SA"/>
          <w14:ligatures w14:val="none"/>
        </w:rPr>
        <w:t>活动</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760" w:lineRule="exact"/>
        <w:ind w:left="0" w:right="0" w:firstLine="0" w:firstLineChars="0"/>
        <w:jc w:val="center"/>
        <w:textAlignment w:val="auto"/>
        <w:rPr>
          <w:rStyle w:val="11"/>
          <w:rFonts w:hint="eastAsia" w:ascii="宋体" w:hAnsi="宋体" w:eastAsia="宋体" w:cs="宋体"/>
          <w:b w:val="0"/>
          <w:bCs/>
          <w:sz w:val="44"/>
          <w:szCs w:val="44"/>
          <w:lang w:bidi="ar-SA"/>
          <w14:ligatures w14:val="none"/>
        </w:rPr>
      </w:pPr>
      <w:r>
        <w:rPr>
          <w:rStyle w:val="11"/>
          <w:rFonts w:hint="eastAsia" w:ascii="宋体" w:hAnsi="宋体" w:eastAsia="宋体" w:cs="宋体"/>
          <w:b w:val="0"/>
          <w:bCs/>
          <w:sz w:val="44"/>
          <w:szCs w:val="44"/>
          <w:lang w:bidi="ar-SA"/>
          <w14:ligatures w14:val="none"/>
        </w:rPr>
        <w:t>作品推荐表</w:t>
      </w:r>
    </w:p>
    <w:p>
      <w:pPr>
        <w:pStyle w:val="7"/>
        <w:widowControl/>
        <w:spacing w:beforeAutospacing="0" w:afterAutospacing="0"/>
        <w:jc w:val="both"/>
        <w:rPr>
          <w:rFonts w:hint="eastAsia" w:ascii="仿宋_GB2312" w:hAnsi="仿宋_GB2312" w:eastAsia="仿宋_GB2312" w:cs="仿宋_GB2312"/>
          <w:bCs/>
          <w:sz w:val="32"/>
          <w:szCs w:val="32"/>
          <w:lang w:eastAsia="zh-CN"/>
        </w:rPr>
      </w:pPr>
    </w:p>
    <w:p>
      <w:pPr>
        <w:pStyle w:val="7"/>
        <w:widowControl/>
        <w:spacing w:beforeAutospacing="0" w:afterAutospacing="0"/>
        <w:ind w:left="0" w:leftChars="0" w:firstLine="0" w:firstLineChars="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报送</w:t>
      </w:r>
      <w:r>
        <w:rPr>
          <w:rFonts w:hint="eastAsia" w:ascii="仿宋_GB2312" w:hAnsi="仿宋_GB2312" w:eastAsia="仿宋_GB2312" w:cs="仿宋_GB2312"/>
          <w:bCs/>
          <w:sz w:val="32"/>
          <w:szCs w:val="32"/>
        </w:rPr>
        <w:t>单位名称：    （加盖公章）</w:t>
      </w:r>
    </w:p>
    <w:p>
      <w:pPr>
        <w:pStyle w:val="7"/>
        <w:widowControl/>
        <w:spacing w:beforeAutospacing="0" w:afterAutospacing="0"/>
        <w:ind w:left="0" w:leftChars="0" w:firstLine="0" w:firstLineChars="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联系</w:t>
      </w:r>
      <w:r>
        <w:rPr>
          <w:rFonts w:hint="eastAsia" w:ascii="仿宋_GB2312" w:hAnsi="仿宋_GB2312" w:eastAsia="仿宋_GB2312" w:cs="仿宋_GB2312"/>
          <w:bCs/>
          <w:sz w:val="32"/>
          <w:szCs w:val="32"/>
        </w:rPr>
        <w:t>人及电话：</w:t>
      </w:r>
    </w:p>
    <w:tbl>
      <w:tblPr>
        <w:tblStyle w:val="9"/>
        <w:tblW w:w="9158" w:type="dxa"/>
        <w:jc w:val="center"/>
        <w:tblLayout w:type="autofit"/>
        <w:tblCellMar>
          <w:top w:w="0" w:type="dxa"/>
          <w:left w:w="0" w:type="dxa"/>
          <w:bottom w:w="0" w:type="dxa"/>
          <w:right w:w="0" w:type="dxa"/>
        </w:tblCellMar>
      </w:tblPr>
      <w:tblGrid>
        <w:gridCol w:w="1411"/>
        <w:gridCol w:w="2259"/>
        <w:gridCol w:w="2020"/>
        <w:gridCol w:w="1156"/>
        <w:gridCol w:w="1156"/>
        <w:gridCol w:w="1156"/>
      </w:tblGrid>
      <w:tr>
        <w:tblPrEx>
          <w:tblCellMar>
            <w:top w:w="0" w:type="dxa"/>
            <w:left w:w="0" w:type="dxa"/>
            <w:bottom w:w="0" w:type="dxa"/>
            <w:right w:w="0" w:type="dxa"/>
          </w:tblCellMar>
        </w:tblPrEx>
        <w:trPr>
          <w:trHeight w:val="1931" w:hRule="atLeast"/>
          <w:jc w:val="center"/>
        </w:trPr>
        <w:tc>
          <w:tcPr>
            <w:tcW w:w="141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ind w:left="0" w:leftChars="0" w:firstLine="0" w:firstLineChars="0"/>
              <w:jc w:val="both"/>
              <w:rPr>
                <w:rFonts w:hint="eastAsia" w:ascii="宋体" w:hAnsi="宋体" w:eastAsia="宋体" w:cs="宋体"/>
                <w:b/>
                <w:bCs w:val="0"/>
                <w:sz w:val="32"/>
                <w:szCs w:val="32"/>
              </w:rPr>
            </w:pPr>
            <w:r>
              <w:rPr>
                <w:rFonts w:hint="eastAsia" w:ascii="宋体" w:hAnsi="宋体" w:eastAsia="宋体" w:cs="宋体"/>
                <w:b/>
                <w:bCs w:val="0"/>
                <w:kern w:val="0"/>
                <w:sz w:val="32"/>
                <w:szCs w:val="32"/>
                <w:lang w:bidi="ar"/>
              </w:rPr>
              <w:t>序号</w:t>
            </w:r>
          </w:p>
        </w:tc>
        <w:tc>
          <w:tcPr>
            <w:tcW w:w="2260"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0" w:leftChars="0" w:firstLine="0" w:firstLineChars="0"/>
              <w:jc w:val="both"/>
              <w:textAlignment w:val="center"/>
              <w:rPr>
                <w:rFonts w:hint="eastAsia" w:ascii="宋体" w:hAnsi="宋体" w:eastAsia="宋体" w:cs="宋体"/>
                <w:b/>
                <w:bCs w:val="0"/>
                <w:sz w:val="32"/>
                <w:szCs w:val="32"/>
              </w:rPr>
            </w:pPr>
            <w:r>
              <w:rPr>
                <w:rFonts w:hint="eastAsia" w:ascii="宋体" w:hAnsi="宋体" w:eastAsia="宋体" w:cs="宋体"/>
                <w:b/>
                <w:bCs w:val="0"/>
                <w:kern w:val="0"/>
                <w:sz w:val="32"/>
                <w:szCs w:val="32"/>
                <w:lang w:bidi="ar"/>
              </w:rPr>
              <w:t>作品名称</w:t>
            </w:r>
          </w:p>
        </w:tc>
        <w:tc>
          <w:tcPr>
            <w:tcW w:w="0" w:type="auto"/>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0" w:leftChars="0" w:firstLine="0" w:firstLineChars="0"/>
              <w:jc w:val="both"/>
              <w:rPr>
                <w:rFonts w:hint="eastAsia" w:ascii="宋体" w:hAnsi="宋体" w:eastAsia="宋体" w:cs="宋体"/>
                <w:b/>
                <w:bCs w:val="0"/>
                <w:sz w:val="32"/>
                <w:szCs w:val="32"/>
              </w:rPr>
            </w:pPr>
            <w:r>
              <w:rPr>
                <w:rFonts w:hint="eastAsia" w:ascii="宋体" w:hAnsi="宋体" w:eastAsia="宋体" w:cs="宋体"/>
                <w:b/>
                <w:bCs w:val="0"/>
                <w:kern w:val="0"/>
                <w:sz w:val="32"/>
                <w:szCs w:val="32"/>
                <w:lang w:bidi="ar"/>
              </w:rPr>
              <w:t>作品简介</w:t>
            </w:r>
          </w:p>
        </w:tc>
        <w:tc>
          <w:tcPr>
            <w:tcW w:w="0" w:type="auto"/>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0" w:leftChars="0" w:firstLine="0" w:firstLineChars="0"/>
              <w:jc w:val="both"/>
              <w:rPr>
                <w:rFonts w:hint="eastAsia" w:ascii="宋体" w:hAnsi="宋体" w:eastAsia="宋体" w:cs="宋体"/>
                <w:b/>
                <w:bCs w:val="0"/>
                <w:sz w:val="32"/>
                <w:szCs w:val="32"/>
              </w:rPr>
            </w:pPr>
            <w:r>
              <w:rPr>
                <w:rFonts w:hint="eastAsia" w:ascii="宋体" w:hAnsi="宋体" w:eastAsia="宋体" w:cs="宋体"/>
                <w:b/>
                <w:bCs w:val="0"/>
                <w:kern w:val="0"/>
                <w:sz w:val="32"/>
                <w:szCs w:val="32"/>
                <w:lang w:bidi="ar"/>
              </w:rPr>
              <w:t>作者</w:t>
            </w:r>
          </w:p>
        </w:tc>
        <w:tc>
          <w:tcPr>
            <w:tcW w:w="0" w:type="auto"/>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0" w:leftChars="0" w:firstLine="0" w:firstLineChars="0"/>
              <w:jc w:val="both"/>
              <w:rPr>
                <w:rFonts w:hint="eastAsia" w:ascii="宋体" w:hAnsi="宋体" w:eastAsia="宋体" w:cs="宋体"/>
                <w:b/>
                <w:bCs w:val="0"/>
                <w:kern w:val="0"/>
                <w:sz w:val="32"/>
                <w:szCs w:val="32"/>
                <w:lang w:bidi="ar"/>
              </w:rPr>
            </w:pPr>
            <w:r>
              <w:rPr>
                <w:rFonts w:hint="eastAsia" w:ascii="宋体" w:hAnsi="宋体" w:eastAsia="宋体" w:cs="宋体"/>
                <w:b/>
                <w:bCs w:val="0"/>
                <w:kern w:val="0"/>
                <w:sz w:val="32"/>
                <w:szCs w:val="32"/>
                <w:lang w:bidi="ar"/>
              </w:rPr>
              <w:t>作者</w:t>
            </w:r>
          </w:p>
          <w:p>
            <w:pPr>
              <w:widowControl/>
              <w:ind w:left="0" w:leftChars="0" w:firstLine="0" w:firstLineChars="0"/>
              <w:jc w:val="both"/>
              <w:rPr>
                <w:rFonts w:hint="eastAsia" w:ascii="宋体" w:hAnsi="宋体" w:eastAsia="宋体" w:cs="宋体"/>
                <w:b/>
                <w:bCs w:val="0"/>
                <w:sz w:val="32"/>
                <w:szCs w:val="32"/>
              </w:rPr>
            </w:pPr>
            <w:r>
              <w:rPr>
                <w:rFonts w:hint="eastAsia" w:ascii="宋体" w:hAnsi="宋体" w:eastAsia="宋体" w:cs="宋体"/>
                <w:b/>
                <w:bCs w:val="0"/>
                <w:kern w:val="0"/>
                <w:sz w:val="32"/>
                <w:szCs w:val="32"/>
                <w:lang w:bidi="ar"/>
              </w:rPr>
              <w:t>单位</w:t>
            </w:r>
          </w:p>
        </w:tc>
        <w:tc>
          <w:tcPr>
            <w:tcW w:w="0" w:type="auto"/>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0" w:leftChars="0" w:firstLine="0" w:firstLineChars="0"/>
              <w:jc w:val="both"/>
              <w:rPr>
                <w:rFonts w:hint="eastAsia" w:ascii="宋体" w:hAnsi="宋体" w:eastAsia="宋体" w:cs="宋体"/>
                <w:b/>
                <w:bCs w:val="0"/>
                <w:kern w:val="0"/>
                <w:sz w:val="32"/>
                <w:szCs w:val="32"/>
                <w:lang w:bidi="ar"/>
              </w:rPr>
            </w:pPr>
            <w:r>
              <w:rPr>
                <w:rFonts w:hint="eastAsia" w:ascii="宋体" w:hAnsi="宋体" w:eastAsia="宋体" w:cs="宋体"/>
                <w:b/>
                <w:bCs w:val="0"/>
                <w:kern w:val="0"/>
                <w:sz w:val="32"/>
                <w:szCs w:val="32"/>
                <w:lang w:bidi="ar"/>
              </w:rPr>
              <w:t>联系</w:t>
            </w:r>
          </w:p>
          <w:p>
            <w:pPr>
              <w:widowControl/>
              <w:ind w:left="0" w:leftChars="0" w:firstLine="0" w:firstLineChars="0"/>
              <w:jc w:val="both"/>
              <w:rPr>
                <w:rFonts w:hint="eastAsia" w:ascii="宋体" w:hAnsi="宋体" w:eastAsia="宋体" w:cs="宋体"/>
                <w:b/>
                <w:bCs w:val="0"/>
                <w:sz w:val="32"/>
                <w:szCs w:val="32"/>
              </w:rPr>
            </w:pPr>
            <w:r>
              <w:rPr>
                <w:rFonts w:hint="eastAsia" w:ascii="宋体" w:hAnsi="宋体" w:eastAsia="宋体" w:cs="宋体"/>
                <w:b/>
                <w:bCs w:val="0"/>
                <w:kern w:val="0"/>
                <w:sz w:val="32"/>
                <w:szCs w:val="32"/>
                <w:lang w:bidi="ar"/>
              </w:rPr>
              <w:t>方式</w:t>
            </w:r>
          </w:p>
        </w:tc>
      </w:tr>
      <w:tr>
        <w:tblPrEx>
          <w:tblCellMar>
            <w:top w:w="0" w:type="dxa"/>
            <w:left w:w="0" w:type="dxa"/>
            <w:bottom w:w="0" w:type="dxa"/>
            <w:right w:w="0" w:type="dxa"/>
          </w:tblCellMar>
        </w:tblPrEx>
        <w:trPr>
          <w:trHeight w:val="992" w:hRule="atLeast"/>
          <w:jc w:val="center"/>
        </w:trPr>
        <w:tc>
          <w:tcPr>
            <w:tcW w:w="141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2260" w:type="dxa"/>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r>
      <w:tr>
        <w:tblPrEx>
          <w:tblCellMar>
            <w:top w:w="0" w:type="dxa"/>
            <w:left w:w="0" w:type="dxa"/>
            <w:bottom w:w="0" w:type="dxa"/>
            <w:right w:w="0" w:type="dxa"/>
          </w:tblCellMar>
        </w:tblPrEx>
        <w:trPr>
          <w:trHeight w:val="992" w:hRule="atLeast"/>
          <w:jc w:val="center"/>
        </w:trPr>
        <w:tc>
          <w:tcPr>
            <w:tcW w:w="141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2260" w:type="dxa"/>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r>
      <w:tr>
        <w:tblPrEx>
          <w:tblCellMar>
            <w:top w:w="0" w:type="dxa"/>
            <w:left w:w="0" w:type="dxa"/>
            <w:bottom w:w="0" w:type="dxa"/>
            <w:right w:w="0" w:type="dxa"/>
          </w:tblCellMar>
        </w:tblPrEx>
        <w:trPr>
          <w:trHeight w:val="992" w:hRule="atLeast"/>
          <w:jc w:val="center"/>
        </w:trPr>
        <w:tc>
          <w:tcPr>
            <w:tcW w:w="141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2260" w:type="dxa"/>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r>
      <w:tr>
        <w:tblPrEx>
          <w:tblCellMar>
            <w:top w:w="0" w:type="dxa"/>
            <w:left w:w="0" w:type="dxa"/>
            <w:bottom w:w="0" w:type="dxa"/>
            <w:right w:w="0" w:type="dxa"/>
          </w:tblCellMar>
        </w:tblPrEx>
        <w:trPr>
          <w:trHeight w:val="1045" w:hRule="atLeast"/>
          <w:jc w:val="center"/>
        </w:trPr>
        <w:tc>
          <w:tcPr>
            <w:tcW w:w="141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2260" w:type="dxa"/>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c>
          <w:tcPr>
            <w:tcW w:w="0" w:type="auto"/>
            <w:tcBorders>
              <w:top w:val="nil"/>
              <w:left w:val="nil"/>
              <w:bottom w:val="single" w:color="auto" w:sz="8" w:space="0"/>
              <w:right w:val="single" w:color="auto" w:sz="8" w:space="0"/>
            </w:tcBorders>
            <w:noWrap w:val="0"/>
            <w:tcMar>
              <w:left w:w="108" w:type="dxa"/>
              <w:right w:w="108" w:type="dxa"/>
            </w:tcMar>
            <w:vAlign w:val="center"/>
          </w:tcPr>
          <w:p>
            <w:pPr>
              <w:widowControl/>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lang w:bidi="ar"/>
              </w:rPr>
              <w:t> </w:t>
            </w:r>
          </w:p>
        </w:tc>
      </w:tr>
    </w:tbl>
    <w:p>
      <w:pPr>
        <w:ind w:left="0" w:leftChars="0" w:firstLine="0" w:firstLineChars="0"/>
        <w:rPr>
          <w:rFonts w:ascii="微软雅黑" w:hAnsi="微软雅黑" w:eastAsia="微软雅黑" w:cs="微软雅黑"/>
          <w:bCs/>
          <w:sz w:val="36"/>
          <w:szCs w:val="36"/>
        </w:rPr>
      </w:pPr>
      <w:r>
        <w:rPr>
          <w:rFonts w:hint="eastAsia"/>
          <w:sz w:val="32"/>
          <w:szCs w:val="32"/>
          <w:lang w:eastAsia="zh-CN"/>
        </w:rPr>
        <w:t>（</w:t>
      </w:r>
      <w:r>
        <w:rPr>
          <w:rFonts w:hint="eastAsia" w:ascii="楷体_GB2312" w:hAnsi="楷体_GB2312" w:eastAsia="楷体_GB2312" w:cs="楷体_GB2312"/>
          <w:sz w:val="30"/>
          <w:szCs w:val="30"/>
          <w:lang w:eastAsia="zh-CN"/>
        </w:rPr>
        <w:t>备注：可按照本表格模式自行增加行数</w:t>
      </w:r>
      <w:r>
        <w:rPr>
          <w:rFonts w:hint="eastAsia"/>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640" w:firstLineChars="0"/>
        <w:jc w:val="both"/>
        <w:textAlignment w:val="auto"/>
        <w:rPr>
          <w:rFonts w:hint="eastAsia" w:ascii="方正仿宋_GBK" w:hAnsi="方正仿宋_GBK" w:eastAsia="方正仿宋_GBK" w:cs="方正仿宋_GBK"/>
          <w:kern w:val="0"/>
          <w:sz w:val="32"/>
          <w:szCs w:val="32"/>
          <w:lang w:val="en-US" w:eastAsia="zh-CN" w:bidi="ar-SA"/>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NmU0OTFjNmQ5ZmUxNjM0NzdhY2FkYjdlN2VjMjIifQ=="/>
    <w:docVar w:name="KSO_WPS_MARK_KEY" w:val="5b517a45-a886-49cd-a760-72bda0f1a722"/>
  </w:docVars>
  <w:rsids>
    <w:rsidRoot w:val="1E5D0AD6"/>
    <w:rsid w:val="0139521B"/>
    <w:rsid w:val="033F68EF"/>
    <w:rsid w:val="0A3E5A8E"/>
    <w:rsid w:val="101A63EA"/>
    <w:rsid w:val="18045D25"/>
    <w:rsid w:val="1E5D0AD6"/>
    <w:rsid w:val="291519A5"/>
    <w:rsid w:val="38591561"/>
    <w:rsid w:val="3C1133AD"/>
    <w:rsid w:val="75444EDF"/>
    <w:rsid w:val="77A75714"/>
    <w:rsid w:val="7E69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firstLine="643" w:firstLineChars="200"/>
    </w:pPr>
    <w:rPr>
      <w:rFonts w:ascii="等线" w:hAnsi="等线" w:eastAsia="宋体" w:cs="宋体"/>
      <w:kern w:val="2"/>
      <w:sz w:val="24"/>
      <w:szCs w:val="24"/>
      <w:lang w:val="en-US" w:eastAsia="zh-CN" w:bidi="ar-SA"/>
      <w14:ligatures w14:val="standardContextual"/>
    </w:rPr>
  </w:style>
  <w:style w:type="paragraph" w:styleId="2">
    <w:name w:val="heading 1"/>
    <w:basedOn w:val="1"/>
    <w:next w:val="1"/>
    <w:link w:val="14"/>
    <w:qFormat/>
    <w:uiPriority w:val="0"/>
    <w:pPr>
      <w:keepNext/>
      <w:keepLines/>
      <w:spacing w:before="100" w:beforeLines="100" w:after="100" w:afterLines="100" w:line="360" w:lineRule="auto"/>
      <w:ind w:firstLine="0" w:firstLineChars="0"/>
      <w:jc w:val="center"/>
      <w:outlineLvl w:val="0"/>
    </w:pPr>
    <w:rPr>
      <w:rFonts w:ascii="Times New Roman" w:hAnsi="Times New Roman" w:eastAsia="黑体" w:cs="Times New Roman"/>
      <w:b/>
      <w:bCs/>
      <w:kern w:val="44"/>
      <w:sz w:val="32"/>
      <w:szCs w:val="44"/>
    </w:rPr>
  </w:style>
  <w:style w:type="paragraph" w:styleId="3">
    <w:name w:val="heading 2"/>
    <w:basedOn w:val="1"/>
    <w:next w:val="1"/>
    <w:link w:val="15"/>
    <w:unhideWhenUsed/>
    <w:qFormat/>
    <w:uiPriority w:val="0"/>
    <w:pPr>
      <w:keepNext/>
      <w:keepLines/>
      <w:spacing w:line="360" w:lineRule="auto"/>
      <w:outlineLvl w:val="1"/>
    </w:pPr>
    <w:rPr>
      <w:rFonts w:ascii="Arial" w:hAnsi="Arial" w:eastAsia="宋体"/>
      <w:b/>
      <w:bCs/>
      <w:sz w:val="32"/>
      <w:szCs w:val="32"/>
    </w:rPr>
  </w:style>
  <w:style w:type="paragraph" w:styleId="4">
    <w:name w:val="heading 3"/>
    <w:basedOn w:val="1"/>
    <w:next w:val="1"/>
    <w:link w:val="16"/>
    <w:unhideWhenUsed/>
    <w:qFormat/>
    <w:uiPriority w:val="0"/>
    <w:pPr>
      <w:spacing w:before="100" w:beforeLines="100" w:line="360" w:lineRule="auto"/>
      <w:outlineLvl w:val="1"/>
    </w:pPr>
    <w:rPr>
      <w:rFonts w:ascii="黑体" w:hAnsi="黑体" w:eastAsia="黑体" w:cs="Times New Roman"/>
      <w:b/>
      <w:bCs/>
      <w:kern w:val="0"/>
      <w:sz w:val="28"/>
      <w:szCs w:val="27"/>
    </w:rPr>
  </w:style>
  <w:style w:type="paragraph" w:styleId="5">
    <w:name w:val="heading 4"/>
    <w:basedOn w:val="1"/>
    <w:next w:val="1"/>
    <w:semiHidden/>
    <w:unhideWhenUsed/>
    <w:qFormat/>
    <w:uiPriority w:val="0"/>
    <w:pPr>
      <w:keepNext/>
      <w:keepLines/>
      <w:snapToGrid w:val="0"/>
      <w:spacing w:before="70" w:beforeLines="70" w:line="360" w:lineRule="auto"/>
      <w:ind w:firstLine="480" w:firstLineChars="200"/>
      <w:outlineLvl w:val="9"/>
    </w:pPr>
    <w:rPr>
      <w:rFonts w:ascii="宋体" w:hAnsi="宋体"/>
      <w:b/>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Body Text"/>
    <w:basedOn w:val="1"/>
    <w:unhideWhenUsed/>
    <w:qFormat/>
    <w:uiPriority w:val="99"/>
    <w:pPr>
      <w:spacing w:after="120"/>
    </w:p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line="600" w:lineRule="exact"/>
      <w:ind w:firstLine="0" w:firstLineChars="0"/>
      <w:jc w:val="center"/>
      <w:outlineLvl w:val="0"/>
    </w:pPr>
    <w:rPr>
      <w:rFonts w:eastAsia="方正小标宋_GBK"/>
      <w:bCs/>
      <w:sz w:val="44"/>
      <w:szCs w:val="22"/>
    </w:rPr>
  </w:style>
  <w:style w:type="character" w:styleId="11">
    <w:name w:val="Strong"/>
    <w:basedOn w:val="10"/>
    <w:qFormat/>
    <w:uiPriority w:val="0"/>
    <w:rPr>
      <w:b/>
    </w:rPr>
  </w:style>
  <w:style w:type="character" w:styleId="12">
    <w:name w:val="FollowedHyperlink"/>
    <w:basedOn w:val="10"/>
    <w:uiPriority w:val="0"/>
    <w:rPr>
      <w:color w:val="800080"/>
      <w:u w:val="single"/>
    </w:rPr>
  </w:style>
  <w:style w:type="character" w:styleId="13">
    <w:name w:val="Hyperlink"/>
    <w:basedOn w:val="10"/>
    <w:uiPriority w:val="0"/>
    <w:rPr>
      <w:color w:val="0000FF"/>
      <w:u w:val="single"/>
    </w:rPr>
  </w:style>
  <w:style w:type="character" w:customStyle="1" w:styleId="14">
    <w:name w:val="标题 1 字符"/>
    <w:link w:val="2"/>
    <w:qFormat/>
    <w:uiPriority w:val="0"/>
    <w:rPr>
      <w:rFonts w:ascii="Times New Roman" w:hAnsi="Times New Roman" w:eastAsia="黑体" w:cs="Times New Roman"/>
      <w:b/>
      <w:bCs/>
      <w:kern w:val="44"/>
      <w:sz w:val="32"/>
      <w:szCs w:val="44"/>
    </w:rPr>
  </w:style>
  <w:style w:type="character" w:customStyle="1" w:styleId="15">
    <w:name w:val="标题 2 Char"/>
    <w:link w:val="3"/>
    <w:qFormat/>
    <w:uiPriority w:val="0"/>
    <w:rPr>
      <w:rFonts w:ascii="Arial" w:hAnsi="Arial" w:eastAsia="宋体"/>
      <w:b/>
      <w:bCs/>
      <w:sz w:val="32"/>
      <w:szCs w:val="32"/>
    </w:rPr>
  </w:style>
  <w:style w:type="character" w:customStyle="1" w:styleId="16">
    <w:name w:val="标题 3 字符"/>
    <w:link w:val="4"/>
    <w:qFormat/>
    <w:uiPriority w:val="0"/>
    <w:rPr>
      <w:rFonts w:hint="default" w:ascii="黑体" w:hAnsi="黑体" w:eastAsia="黑体" w:cs="宋体"/>
      <w:b/>
      <w:bCs/>
      <w:kern w:val="0"/>
      <w:sz w:val="28"/>
      <w:szCs w:val="27"/>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2025-06-11T08:59:00Z</dcterms:created>
  <dc:creator>鲤鱼</dc:creator>
  <cp:lastModifiedBy>鲤鱼</cp:lastModifiedBy>
  <dcterms:modified xsi:type="dcterms:W3CDTF">2025-06-11T09:31:32Z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55BAA1E265034948AFD233CD86CEB9C0</vt:lpwstr>
  </property>
</Properties>
</file>