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3D08B" w14:textId="76B31DB4" w:rsidR="002A7F47" w:rsidRPr="0050437C" w:rsidRDefault="002A7F47" w:rsidP="002A7F47">
      <w:pPr>
        <w:rPr>
          <w:rFonts w:ascii="仿宋_GB2312" w:eastAsia="仿宋_GB2312" w:hint="eastAsia"/>
          <w:b/>
          <w:bCs/>
          <w:sz w:val="32"/>
          <w:szCs w:val="32"/>
        </w:rPr>
      </w:pPr>
      <w:proofErr w:type="gramStart"/>
      <w:r w:rsidRPr="0050437C">
        <w:rPr>
          <w:rFonts w:ascii="仿宋_GB2312" w:eastAsia="仿宋_GB2312" w:hint="eastAsia"/>
          <w:b/>
          <w:bCs/>
          <w:sz w:val="32"/>
          <w:szCs w:val="32"/>
        </w:rPr>
        <w:t>渝北区软信企业</w:t>
      </w:r>
      <w:proofErr w:type="gramEnd"/>
      <w:r w:rsidRPr="0050437C">
        <w:rPr>
          <w:rFonts w:ascii="仿宋_GB2312" w:eastAsia="仿宋_GB2312" w:hint="eastAsia"/>
          <w:b/>
          <w:bCs/>
          <w:sz w:val="32"/>
          <w:szCs w:val="32"/>
        </w:rPr>
        <w:t>校企合作活动促发展</w:t>
      </w:r>
    </w:p>
    <w:p w14:paraId="25145DE2" w14:textId="77777777" w:rsidR="002A7F47" w:rsidRPr="0050437C" w:rsidRDefault="002A7F47" w:rsidP="008418F3">
      <w:pPr>
        <w:spacing w:beforeLines="200" w:before="624"/>
        <w:ind w:firstLineChars="200" w:firstLine="640"/>
        <w:rPr>
          <w:rFonts w:ascii="仿宋_GB2312" w:eastAsia="仿宋_GB2312" w:hint="eastAsia"/>
          <w:sz w:val="32"/>
          <w:szCs w:val="32"/>
        </w:rPr>
      </w:pPr>
      <w:r w:rsidRPr="0050437C">
        <w:rPr>
          <w:rFonts w:ascii="仿宋_GB2312" w:eastAsia="仿宋_GB2312" w:hint="eastAsia"/>
          <w:sz w:val="32"/>
          <w:szCs w:val="32"/>
        </w:rPr>
        <w:t>10 月 17 日，重庆邮电大学等川渝多所高校与重庆仙桃数据</w:t>
      </w:r>
      <w:proofErr w:type="gramStart"/>
      <w:r w:rsidRPr="0050437C">
        <w:rPr>
          <w:rFonts w:ascii="仿宋_GB2312" w:eastAsia="仿宋_GB2312" w:hint="eastAsia"/>
          <w:sz w:val="32"/>
          <w:szCs w:val="32"/>
        </w:rPr>
        <w:t>谷软信</w:t>
      </w:r>
      <w:proofErr w:type="gramEnd"/>
      <w:r w:rsidRPr="0050437C">
        <w:rPr>
          <w:rFonts w:ascii="仿宋_GB2312" w:eastAsia="仿宋_GB2312" w:hint="eastAsia"/>
          <w:sz w:val="32"/>
          <w:szCs w:val="32"/>
        </w:rPr>
        <w:t>企业开展合作交流洽谈暨签约活动。活动由重庆市人力社保局指导，多部门主办，渝北区就业和人才中心承办。高校了解了渝北区</w:t>
      </w:r>
      <w:proofErr w:type="gramStart"/>
      <w:r w:rsidRPr="0050437C">
        <w:rPr>
          <w:rFonts w:ascii="仿宋_GB2312" w:eastAsia="仿宋_GB2312" w:hint="eastAsia"/>
          <w:sz w:val="32"/>
          <w:szCs w:val="32"/>
        </w:rPr>
        <w:t>软信产业</w:t>
      </w:r>
      <w:proofErr w:type="gramEnd"/>
      <w:r w:rsidRPr="0050437C">
        <w:rPr>
          <w:rFonts w:ascii="仿宋_GB2312" w:eastAsia="仿宋_GB2312" w:hint="eastAsia"/>
          <w:sz w:val="32"/>
          <w:szCs w:val="32"/>
        </w:rPr>
        <w:t>情况，企业也加深了对高校的认识。会上 4 家企业与 6 所高校签约，建立 “321” 人才培养模式。活动期间，渝北区 “人社月月大讲堂” 同步开展政策宣讲。近年来</w:t>
      </w:r>
      <w:proofErr w:type="gramStart"/>
      <w:r w:rsidRPr="0050437C">
        <w:rPr>
          <w:rFonts w:ascii="仿宋_GB2312" w:eastAsia="仿宋_GB2312" w:hint="eastAsia"/>
          <w:sz w:val="32"/>
          <w:szCs w:val="32"/>
        </w:rPr>
        <w:t>渝</w:t>
      </w:r>
      <w:proofErr w:type="gramEnd"/>
      <w:r w:rsidRPr="0050437C">
        <w:rPr>
          <w:rFonts w:ascii="仿宋_GB2312" w:eastAsia="仿宋_GB2312" w:hint="eastAsia"/>
          <w:sz w:val="32"/>
          <w:szCs w:val="32"/>
        </w:rPr>
        <w:t>北区推进 “满天星” 行动计划，加强就业创业及人才工作，举办多场招聘会促进人才对接。未来还将深入开展市区联动，强化职业培训等，为 “满天星” 行动提供人才支撑。</w:t>
      </w:r>
    </w:p>
    <w:p w14:paraId="6EB5205D" w14:textId="50877FD2" w:rsidR="002A7F47" w:rsidRPr="008418F3" w:rsidRDefault="002A7F47" w:rsidP="002A7F47">
      <w:pPr>
        <w:rPr>
          <w:rFonts w:ascii="仿宋_GB2312" w:eastAsia="仿宋_GB2312" w:hint="eastAsia"/>
          <w:b/>
          <w:bCs/>
          <w:sz w:val="32"/>
          <w:szCs w:val="32"/>
        </w:rPr>
      </w:pPr>
      <w:r w:rsidRPr="008418F3">
        <w:rPr>
          <w:rFonts w:ascii="仿宋_GB2312" w:eastAsia="仿宋_GB2312" w:hint="eastAsia"/>
          <w:b/>
          <w:bCs/>
          <w:sz w:val="32"/>
          <w:szCs w:val="32"/>
        </w:rPr>
        <w:t>川渝高校与渝</w:t>
      </w:r>
      <w:proofErr w:type="gramStart"/>
      <w:r w:rsidRPr="008418F3">
        <w:rPr>
          <w:rFonts w:ascii="仿宋_GB2312" w:eastAsia="仿宋_GB2312" w:hint="eastAsia"/>
          <w:b/>
          <w:bCs/>
          <w:sz w:val="32"/>
          <w:szCs w:val="32"/>
        </w:rPr>
        <w:t>北软信</w:t>
      </w:r>
      <w:proofErr w:type="gramEnd"/>
      <w:r w:rsidRPr="008418F3">
        <w:rPr>
          <w:rFonts w:ascii="仿宋_GB2312" w:eastAsia="仿宋_GB2312" w:hint="eastAsia"/>
          <w:b/>
          <w:bCs/>
          <w:sz w:val="32"/>
          <w:szCs w:val="32"/>
        </w:rPr>
        <w:t>企业共建 “321” 人才培养模式</w:t>
      </w:r>
    </w:p>
    <w:p w14:paraId="35A788A5" w14:textId="77777777" w:rsidR="002A7F47" w:rsidRPr="0050437C" w:rsidRDefault="002A7F47" w:rsidP="008418F3">
      <w:pPr>
        <w:spacing w:beforeLines="200" w:before="624"/>
        <w:ind w:firstLineChars="200" w:firstLine="640"/>
        <w:rPr>
          <w:rFonts w:ascii="仿宋_GB2312" w:eastAsia="仿宋_GB2312" w:hint="eastAsia"/>
          <w:sz w:val="32"/>
          <w:szCs w:val="32"/>
        </w:rPr>
      </w:pPr>
      <w:proofErr w:type="gramStart"/>
      <w:r w:rsidRPr="0050437C">
        <w:rPr>
          <w:rFonts w:ascii="仿宋_GB2312" w:eastAsia="仿宋_GB2312" w:hint="eastAsia"/>
          <w:sz w:val="32"/>
          <w:szCs w:val="32"/>
        </w:rPr>
        <w:t>渝</w:t>
      </w:r>
      <w:proofErr w:type="gramEnd"/>
      <w:r w:rsidRPr="0050437C">
        <w:rPr>
          <w:rFonts w:ascii="仿宋_GB2312" w:eastAsia="仿宋_GB2312" w:hint="eastAsia"/>
          <w:sz w:val="32"/>
          <w:szCs w:val="32"/>
        </w:rPr>
        <w:t>北区为推进 “满天星” 行动计划，邀请川渝多所高校与仙桃数据</w:t>
      </w:r>
      <w:proofErr w:type="gramStart"/>
      <w:r w:rsidRPr="0050437C">
        <w:rPr>
          <w:rFonts w:ascii="仿宋_GB2312" w:eastAsia="仿宋_GB2312" w:hint="eastAsia"/>
          <w:sz w:val="32"/>
          <w:szCs w:val="32"/>
        </w:rPr>
        <w:t>谷软信</w:t>
      </w:r>
      <w:proofErr w:type="gramEnd"/>
      <w:r w:rsidRPr="0050437C">
        <w:rPr>
          <w:rFonts w:ascii="仿宋_GB2312" w:eastAsia="仿宋_GB2312" w:hint="eastAsia"/>
          <w:sz w:val="32"/>
          <w:szCs w:val="32"/>
        </w:rPr>
        <w:t>企业开展合作交流洽谈暨签约活动。活动由多部门共同开展，高校</w:t>
      </w:r>
      <w:proofErr w:type="gramStart"/>
      <w:r w:rsidRPr="0050437C">
        <w:rPr>
          <w:rFonts w:ascii="仿宋_GB2312" w:eastAsia="仿宋_GB2312" w:hint="eastAsia"/>
          <w:sz w:val="32"/>
          <w:szCs w:val="32"/>
        </w:rPr>
        <w:t>实地访企交流</w:t>
      </w:r>
      <w:proofErr w:type="gramEnd"/>
      <w:r w:rsidRPr="0050437C">
        <w:rPr>
          <w:rFonts w:ascii="仿宋_GB2312" w:eastAsia="仿宋_GB2312" w:hint="eastAsia"/>
          <w:sz w:val="32"/>
          <w:szCs w:val="32"/>
        </w:rPr>
        <w:t>，企业深入了解高校。仙桃数据谷有 300 余家软件企业和上万名软件人才。此次合作达成标志着建立 “321” 人才培养模式。</w:t>
      </w:r>
      <w:proofErr w:type="gramStart"/>
      <w:r w:rsidRPr="0050437C">
        <w:rPr>
          <w:rFonts w:ascii="仿宋_GB2312" w:eastAsia="仿宋_GB2312" w:hint="eastAsia"/>
          <w:sz w:val="32"/>
          <w:szCs w:val="32"/>
        </w:rPr>
        <w:t>渝</w:t>
      </w:r>
      <w:proofErr w:type="gramEnd"/>
      <w:r w:rsidRPr="0050437C">
        <w:rPr>
          <w:rFonts w:ascii="仿宋_GB2312" w:eastAsia="仿宋_GB2312" w:hint="eastAsia"/>
          <w:sz w:val="32"/>
          <w:szCs w:val="32"/>
        </w:rPr>
        <w:t>北区近年推进 “满天星” 计划，加强相关工作，举办招聘会促进人才对接。接下来将依托市人力社保</w:t>
      </w:r>
      <w:proofErr w:type="gramStart"/>
      <w:r w:rsidRPr="0050437C">
        <w:rPr>
          <w:rFonts w:ascii="仿宋_GB2312" w:eastAsia="仿宋_GB2312" w:hint="eastAsia"/>
          <w:sz w:val="32"/>
          <w:szCs w:val="32"/>
        </w:rPr>
        <w:t>局相关</w:t>
      </w:r>
      <w:proofErr w:type="gramEnd"/>
      <w:r w:rsidRPr="0050437C">
        <w:rPr>
          <w:rFonts w:ascii="仿宋_GB2312" w:eastAsia="仿宋_GB2312" w:hint="eastAsia"/>
          <w:sz w:val="32"/>
          <w:szCs w:val="32"/>
        </w:rPr>
        <w:t>资源，深化就业服务，助力 “满天星” 行动和区域发</w:t>
      </w:r>
      <w:r w:rsidRPr="0050437C">
        <w:rPr>
          <w:rFonts w:ascii="仿宋_GB2312" w:eastAsia="仿宋_GB2312" w:hint="eastAsia"/>
          <w:sz w:val="32"/>
          <w:szCs w:val="32"/>
        </w:rPr>
        <w:lastRenderedPageBreak/>
        <w:t>展。</w:t>
      </w:r>
    </w:p>
    <w:p w14:paraId="5383BA1A" w14:textId="793F77D3" w:rsidR="002A7F47" w:rsidRPr="008418F3" w:rsidRDefault="002A7F47" w:rsidP="002A7F47">
      <w:pPr>
        <w:rPr>
          <w:rFonts w:ascii="仿宋_GB2312" w:eastAsia="仿宋_GB2312" w:hint="eastAsia"/>
          <w:b/>
          <w:bCs/>
          <w:sz w:val="32"/>
          <w:szCs w:val="32"/>
        </w:rPr>
      </w:pPr>
      <w:r w:rsidRPr="008418F3">
        <w:rPr>
          <w:rFonts w:ascii="仿宋_GB2312" w:eastAsia="仿宋_GB2312" w:hint="eastAsia"/>
          <w:b/>
          <w:bCs/>
          <w:sz w:val="32"/>
          <w:szCs w:val="32"/>
        </w:rPr>
        <w:t>重庆机电职业技术大学与通力电梯校企合作</w:t>
      </w:r>
    </w:p>
    <w:p w14:paraId="7F87698F" w14:textId="77777777" w:rsidR="002A7F47" w:rsidRPr="0050437C" w:rsidRDefault="002A7F47" w:rsidP="008418F3">
      <w:pPr>
        <w:spacing w:beforeLines="200" w:before="624"/>
        <w:ind w:firstLineChars="200" w:firstLine="640"/>
        <w:rPr>
          <w:rFonts w:ascii="仿宋_GB2312" w:eastAsia="仿宋_GB2312" w:hint="eastAsia"/>
          <w:sz w:val="32"/>
          <w:szCs w:val="32"/>
        </w:rPr>
      </w:pPr>
      <w:r w:rsidRPr="0050437C">
        <w:rPr>
          <w:rFonts w:ascii="仿宋_GB2312" w:eastAsia="仿宋_GB2312" w:hint="eastAsia"/>
          <w:sz w:val="32"/>
          <w:szCs w:val="32"/>
        </w:rPr>
        <w:t>3 月 20 日，重庆机电职业技术大学与通力电梯有限公司在校内举行就业实训基地揭牌及校企合作 “订单班” 签约仪式。通力电梯多位领导和学校领导、相关单位负责人出席，仪式由副校长张光彩主持。活动前，公司领导参观了学校部分场所。张光彩在致辞中强调深化产教融合意义。陈</w:t>
      </w:r>
      <w:proofErr w:type="gramStart"/>
      <w:r w:rsidRPr="0050437C">
        <w:rPr>
          <w:rFonts w:ascii="仿宋_GB2312" w:eastAsia="仿宋_GB2312" w:hint="eastAsia"/>
          <w:sz w:val="32"/>
          <w:szCs w:val="32"/>
        </w:rPr>
        <w:t>亮表示</w:t>
      </w:r>
      <w:proofErr w:type="gramEnd"/>
      <w:r w:rsidRPr="0050437C">
        <w:rPr>
          <w:rFonts w:ascii="仿宋_GB2312" w:eastAsia="仿宋_GB2312" w:hint="eastAsia"/>
          <w:sz w:val="32"/>
          <w:szCs w:val="32"/>
        </w:rPr>
        <w:t>公司将发挥优势，与学校共同搭建通道，拓展多方面合作。在订单班签约仪式上，双方围绕校</w:t>
      </w:r>
      <w:proofErr w:type="gramStart"/>
      <w:r w:rsidRPr="0050437C">
        <w:rPr>
          <w:rFonts w:ascii="仿宋_GB2312" w:eastAsia="仿宋_GB2312" w:hint="eastAsia"/>
          <w:sz w:val="32"/>
          <w:szCs w:val="32"/>
        </w:rPr>
        <w:t>企深入</w:t>
      </w:r>
      <w:proofErr w:type="gramEnd"/>
      <w:r w:rsidRPr="0050437C">
        <w:rPr>
          <w:rFonts w:ascii="仿宋_GB2312" w:eastAsia="仿宋_GB2312" w:hint="eastAsia"/>
          <w:sz w:val="32"/>
          <w:szCs w:val="32"/>
        </w:rPr>
        <w:t>合作、协同育人开展座谈，对合作范围、高层次人才培养等问题进行交流，周泽扬强调加强校企合作对各方发展的重要性。</w:t>
      </w:r>
    </w:p>
    <w:p w14:paraId="01AB48EB" w14:textId="12E4C002" w:rsidR="002A7F47" w:rsidRPr="008418F3" w:rsidRDefault="002A7F47" w:rsidP="002A7F47">
      <w:pPr>
        <w:rPr>
          <w:rFonts w:ascii="仿宋_GB2312" w:eastAsia="仿宋_GB2312" w:hint="eastAsia"/>
          <w:b/>
          <w:bCs/>
          <w:sz w:val="32"/>
          <w:szCs w:val="32"/>
        </w:rPr>
      </w:pPr>
      <w:r w:rsidRPr="008418F3">
        <w:rPr>
          <w:rFonts w:ascii="仿宋_GB2312" w:eastAsia="仿宋_GB2312" w:hint="eastAsia"/>
          <w:b/>
          <w:bCs/>
          <w:sz w:val="32"/>
          <w:szCs w:val="32"/>
        </w:rPr>
        <w:t>重庆机电职业技术大学与机械工业教育发展中心共商发展</w:t>
      </w:r>
    </w:p>
    <w:p w14:paraId="23191B77" w14:textId="77777777" w:rsidR="002A7F47" w:rsidRPr="0050437C" w:rsidRDefault="002A7F47" w:rsidP="008418F3">
      <w:pPr>
        <w:spacing w:beforeLines="200" w:before="624"/>
        <w:ind w:firstLineChars="200" w:firstLine="640"/>
        <w:rPr>
          <w:rFonts w:ascii="仿宋_GB2312" w:eastAsia="仿宋_GB2312" w:hint="eastAsia"/>
          <w:sz w:val="32"/>
          <w:szCs w:val="32"/>
        </w:rPr>
      </w:pPr>
      <w:r w:rsidRPr="0050437C">
        <w:rPr>
          <w:rFonts w:ascii="仿宋_GB2312" w:eastAsia="仿宋_GB2312" w:hint="eastAsia"/>
          <w:sz w:val="32"/>
          <w:szCs w:val="32"/>
        </w:rPr>
        <w:t>2024 年 1 月 29 日，重庆机电职业技术大学领导一行走访机械工业教育发展中心。双方进行了深入座谈研讨，共同谋划学校职业本科建设</w:t>
      </w:r>
      <w:proofErr w:type="gramStart"/>
      <w:r w:rsidRPr="0050437C">
        <w:rPr>
          <w:rFonts w:ascii="仿宋_GB2312" w:eastAsia="仿宋_GB2312" w:hint="eastAsia"/>
          <w:sz w:val="32"/>
          <w:szCs w:val="32"/>
        </w:rPr>
        <w:t>和行校合作</w:t>
      </w:r>
      <w:proofErr w:type="gramEnd"/>
      <w:r w:rsidRPr="0050437C">
        <w:rPr>
          <w:rFonts w:ascii="仿宋_GB2312" w:eastAsia="仿宋_GB2312" w:hint="eastAsia"/>
          <w:sz w:val="32"/>
          <w:szCs w:val="32"/>
        </w:rPr>
        <w:t>发展，座谈会由学校徐益书记主持。石晓辉校长介绍了学校办学沿革、发展历程、发展规划和产教融合思路。机械工业教育发展中心领导肯定学校发展成效，陈晓明主任提出 “三个统</w:t>
      </w:r>
      <w:r w:rsidRPr="0050437C">
        <w:rPr>
          <w:rFonts w:ascii="仿宋_GB2312" w:eastAsia="仿宋_GB2312" w:hint="eastAsia"/>
          <w:sz w:val="32"/>
          <w:szCs w:val="32"/>
        </w:rPr>
        <w:lastRenderedPageBreak/>
        <w:t>筹” 建议。中心领导希望与学校在人才培养等多方面深入合作，为装备制造业培养高层次技术技能人才。</w:t>
      </w:r>
    </w:p>
    <w:p w14:paraId="3DF736AF" w14:textId="6CA6C4FF" w:rsidR="002A7F47" w:rsidRPr="008418F3" w:rsidRDefault="002A7F47" w:rsidP="002A7F47">
      <w:pPr>
        <w:rPr>
          <w:rFonts w:ascii="仿宋_GB2312" w:eastAsia="仿宋_GB2312" w:hint="eastAsia"/>
          <w:b/>
          <w:bCs/>
          <w:sz w:val="32"/>
          <w:szCs w:val="32"/>
        </w:rPr>
      </w:pPr>
      <w:r w:rsidRPr="008418F3">
        <w:rPr>
          <w:rFonts w:ascii="仿宋_GB2312" w:eastAsia="仿宋_GB2312" w:hint="eastAsia"/>
          <w:b/>
          <w:bCs/>
          <w:sz w:val="32"/>
          <w:szCs w:val="32"/>
        </w:rPr>
        <w:t>工商管理学院召开 2024 年春季学期校企合作工作会</w:t>
      </w:r>
    </w:p>
    <w:p w14:paraId="3094591B" w14:textId="65BE6EA2" w:rsidR="00885A37" w:rsidRPr="0050437C" w:rsidRDefault="002A7F47" w:rsidP="0050437C">
      <w:pPr>
        <w:spacing w:beforeLines="200" w:before="624"/>
        <w:ind w:firstLineChars="200" w:firstLine="640"/>
        <w:rPr>
          <w:rFonts w:ascii="仿宋_GB2312" w:eastAsia="仿宋_GB2312" w:hint="eastAsia"/>
          <w:sz w:val="44"/>
          <w:szCs w:val="44"/>
        </w:rPr>
      </w:pPr>
      <w:r w:rsidRPr="0050437C">
        <w:rPr>
          <w:rFonts w:ascii="仿宋_GB2312" w:eastAsia="仿宋_GB2312" w:hint="eastAsia"/>
          <w:sz w:val="32"/>
          <w:szCs w:val="32"/>
        </w:rPr>
        <w:t>工商管理学院为加强专业建设、培养高素质人才，组织召开 2024 年春季学期校企合作工作会。学院领导、金蝶精</w:t>
      </w:r>
      <w:proofErr w:type="gramStart"/>
      <w:r w:rsidRPr="0050437C">
        <w:rPr>
          <w:rFonts w:ascii="仿宋_GB2312" w:eastAsia="仿宋_GB2312" w:hint="eastAsia"/>
          <w:sz w:val="32"/>
          <w:szCs w:val="32"/>
        </w:rPr>
        <w:t>一</w:t>
      </w:r>
      <w:proofErr w:type="gramEnd"/>
      <w:r w:rsidRPr="0050437C">
        <w:rPr>
          <w:rFonts w:ascii="仿宋_GB2312" w:eastAsia="仿宋_GB2312" w:hint="eastAsia"/>
          <w:sz w:val="32"/>
          <w:szCs w:val="32"/>
        </w:rPr>
        <w:t>信息科技服务有限公司等企业代表以及教研室负责人和</w:t>
      </w:r>
      <w:proofErr w:type="gramStart"/>
      <w:r w:rsidRPr="0050437C">
        <w:rPr>
          <w:rFonts w:ascii="仿宋_GB2312" w:eastAsia="仿宋_GB2312" w:hint="eastAsia"/>
          <w:sz w:val="32"/>
          <w:szCs w:val="32"/>
        </w:rPr>
        <w:t>校企</w:t>
      </w:r>
      <w:proofErr w:type="gramEnd"/>
      <w:r w:rsidRPr="0050437C">
        <w:rPr>
          <w:rFonts w:ascii="仿宋_GB2312" w:eastAsia="仿宋_GB2312" w:hint="eastAsia"/>
          <w:sz w:val="32"/>
          <w:szCs w:val="32"/>
        </w:rPr>
        <w:t>教师代表参会。会上，合作单位交流总结前期工作并安排 2024 年工作。江信鸿院长希望校企在师资培养等方面加大投入，提高合作质量和人才培养水平。李锐书记提出通过 “五共” 活动发挥党建统领作用。杨阳副院长对规范教学管理、加强教师培训和交流提出要求</w:t>
      </w:r>
      <w:r w:rsidRPr="008418F3">
        <w:rPr>
          <w:rFonts w:ascii="仿宋_GB2312" w:eastAsia="仿宋_GB2312" w:hint="eastAsia"/>
          <w:sz w:val="44"/>
          <w:szCs w:val="44"/>
        </w:rPr>
        <w:t>。</w:t>
      </w:r>
    </w:p>
    <w:sectPr w:rsidR="00885A37" w:rsidRPr="005043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00577" w14:textId="77777777" w:rsidR="000B3E1F" w:rsidRDefault="000B3E1F" w:rsidP="002A7F47">
      <w:pPr>
        <w:spacing w:after="0" w:line="240" w:lineRule="auto"/>
        <w:rPr>
          <w:rFonts w:hint="eastAsia"/>
        </w:rPr>
      </w:pPr>
      <w:r>
        <w:separator/>
      </w:r>
    </w:p>
  </w:endnote>
  <w:endnote w:type="continuationSeparator" w:id="0">
    <w:p w14:paraId="0A1050F2" w14:textId="77777777" w:rsidR="000B3E1F" w:rsidRDefault="000B3E1F" w:rsidP="002A7F4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7297A" w14:textId="77777777" w:rsidR="000B3E1F" w:rsidRDefault="000B3E1F" w:rsidP="002A7F47">
      <w:pPr>
        <w:spacing w:after="0" w:line="240" w:lineRule="auto"/>
        <w:rPr>
          <w:rFonts w:hint="eastAsia"/>
        </w:rPr>
      </w:pPr>
      <w:r>
        <w:separator/>
      </w:r>
    </w:p>
  </w:footnote>
  <w:footnote w:type="continuationSeparator" w:id="0">
    <w:p w14:paraId="16C52FC7" w14:textId="77777777" w:rsidR="000B3E1F" w:rsidRDefault="000B3E1F" w:rsidP="002A7F47">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A37"/>
    <w:rsid w:val="000B3E1F"/>
    <w:rsid w:val="00120D15"/>
    <w:rsid w:val="002A7F47"/>
    <w:rsid w:val="003510E0"/>
    <w:rsid w:val="0050437C"/>
    <w:rsid w:val="007F281E"/>
    <w:rsid w:val="0082064C"/>
    <w:rsid w:val="008418F3"/>
    <w:rsid w:val="00885A37"/>
    <w:rsid w:val="009E1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F5CAC"/>
  <w15:chartTrackingRefBased/>
  <w15:docId w15:val="{15F3C654-FBE7-4E69-A8D6-D669CD342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7F47"/>
    <w:pP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2A7F47"/>
    <w:rPr>
      <w:sz w:val="18"/>
      <w:szCs w:val="18"/>
    </w:rPr>
  </w:style>
  <w:style w:type="paragraph" w:styleId="a5">
    <w:name w:val="footer"/>
    <w:basedOn w:val="a"/>
    <w:link w:val="a6"/>
    <w:uiPriority w:val="99"/>
    <w:unhideWhenUsed/>
    <w:rsid w:val="002A7F47"/>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2A7F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2333541">
      <w:bodyDiv w:val="1"/>
      <w:marLeft w:val="0"/>
      <w:marRight w:val="0"/>
      <w:marTop w:val="0"/>
      <w:marBottom w:val="0"/>
      <w:divBdr>
        <w:top w:val="none" w:sz="0" w:space="0" w:color="auto"/>
        <w:left w:val="none" w:sz="0" w:space="0" w:color="auto"/>
        <w:bottom w:val="none" w:sz="0" w:space="0" w:color="auto"/>
        <w:right w:val="none" w:sz="0" w:space="0" w:color="auto"/>
      </w:divBdr>
      <w:divsChild>
        <w:div w:id="129173129">
          <w:marLeft w:val="0"/>
          <w:marRight w:val="0"/>
          <w:marTop w:val="0"/>
          <w:marBottom w:val="0"/>
          <w:divBdr>
            <w:top w:val="none" w:sz="0" w:space="0" w:color="auto"/>
            <w:left w:val="none" w:sz="0" w:space="0" w:color="auto"/>
            <w:bottom w:val="none" w:sz="0" w:space="0" w:color="auto"/>
            <w:right w:val="none" w:sz="0" w:space="0" w:color="auto"/>
          </w:divBdr>
        </w:div>
        <w:div w:id="1249923250">
          <w:marLeft w:val="0"/>
          <w:marRight w:val="0"/>
          <w:marTop w:val="0"/>
          <w:marBottom w:val="0"/>
          <w:divBdr>
            <w:top w:val="none" w:sz="0" w:space="0" w:color="auto"/>
            <w:left w:val="none" w:sz="0" w:space="0" w:color="auto"/>
            <w:bottom w:val="none" w:sz="0" w:space="0" w:color="auto"/>
            <w:right w:val="none" w:sz="0" w:space="0" w:color="auto"/>
          </w:divBdr>
        </w:div>
        <w:div w:id="1376392391">
          <w:marLeft w:val="0"/>
          <w:marRight w:val="0"/>
          <w:marTop w:val="0"/>
          <w:marBottom w:val="0"/>
          <w:divBdr>
            <w:top w:val="none" w:sz="0" w:space="0" w:color="auto"/>
            <w:left w:val="none" w:sz="0" w:space="0" w:color="auto"/>
            <w:bottom w:val="none" w:sz="0" w:space="0" w:color="auto"/>
            <w:right w:val="none" w:sz="0" w:space="0" w:color="auto"/>
          </w:divBdr>
        </w:div>
        <w:div w:id="390427087">
          <w:marLeft w:val="0"/>
          <w:marRight w:val="0"/>
          <w:marTop w:val="0"/>
          <w:marBottom w:val="0"/>
          <w:divBdr>
            <w:top w:val="none" w:sz="0" w:space="0" w:color="auto"/>
            <w:left w:val="none" w:sz="0" w:space="0" w:color="auto"/>
            <w:bottom w:val="none" w:sz="0" w:space="0" w:color="auto"/>
            <w:right w:val="none" w:sz="0" w:space="0" w:color="auto"/>
          </w:divBdr>
        </w:div>
        <w:div w:id="1229421458">
          <w:marLeft w:val="0"/>
          <w:marRight w:val="0"/>
          <w:marTop w:val="0"/>
          <w:marBottom w:val="0"/>
          <w:divBdr>
            <w:top w:val="none" w:sz="0" w:space="0" w:color="auto"/>
            <w:left w:val="none" w:sz="0" w:space="0" w:color="auto"/>
            <w:bottom w:val="none" w:sz="0" w:space="0" w:color="auto"/>
            <w:right w:val="none" w:sz="0" w:space="0" w:color="auto"/>
          </w:divBdr>
        </w:div>
      </w:divsChild>
    </w:div>
    <w:div w:id="1876501744">
      <w:bodyDiv w:val="1"/>
      <w:marLeft w:val="0"/>
      <w:marRight w:val="0"/>
      <w:marTop w:val="0"/>
      <w:marBottom w:val="0"/>
      <w:divBdr>
        <w:top w:val="none" w:sz="0" w:space="0" w:color="auto"/>
        <w:left w:val="none" w:sz="0" w:space="0" w:color="auto"/>
        <w:bottom w:val="none" w:sz="0" w:space="0" w:color="auto"/>
        <w:right w:val="none" w:sz="0" w:space="0" w:color="auto"/>
      </w:divBdr>
      <w:divsChild>
        <w:div w:id="1215895752">
          <w:marLeft w:val="0"/>
          <w:marRight w:val="0"/>
          <w:marTop w:val="0"/>
          <w:marBottom w:val="0"/>
          <w:divBdr>
            <w:top w:val="none" w:sz="0" w:space="0" w:color="auto"/>
            <w:left w:val="none" w:sz="0" w:space="0" w:color="auto"/>
            <w:bottom w:val="none" w:sz="0" w:space="0" w:color="auto"/>
            <w:right w:val="none" w:sz="0" w:space="0" w:color="auto"/>
          </w:divBdr>
        </w:div>
        <w:div w:id="1133254801">
          <w:marLeft w:val="0"/>
          <w:marRight w:val="0"/>
          <w:marTop w:val="0"/>
          <w:marBottom w:val="0"/>
          <w:divBdr>
            <w:top w:val="none" w:sz="0" w:space="0" w:color="auto"/>
            <w:left w:val="none" w:sz="0" w:space="0" w:color="auto"/>
            <w:bottom w:val="none" w:sz="0" w:space="0" w:color="auto"/>
            <w:right w:val="none" w:sz="0" w:space="0" w:color="auto"/>
          </w:divBdr>
        </w:div>
        <w:div w:id="1977444571">
          <w:marLeft w:val="0"/>
          <w:marRight w:val="0"/>
          <w:marTop w:val="0"/>
          <w:marBottom w:val="0"/>
          <w:divBdr>
            <w:top w:val="none" w:sz="0" w:space="0" w:color="auto"/>
            <w:left w:val="none" w:sz="0" w:space="0" w:color="auto"/>
            <w:bottom w:val="none" w:sz="0" w:space="0" w:color="auto"/>
            <w:right w:val="none" w:sz="0" w:space="0" w:color="auto"/>
          </w:divBdr>
        </w:div>
        <w:div w:id="1204558233">
          <w:marLeft w:val="0"/>
          <w:marRight w:val="0"/>
          <w:marTop w:val="0"/>
          <w:marBottom w:val="0"/>
          <w:divBdr>
            <w:top w:val="none" w:sz="0" w:space="0" w:color="auto"/>
            <w:left w:val="none" w:sz="0" w:space="0" w:color="auto"/>
            <w:bottom w:val="none" w:sz="0" w:space="0" w:color="auto"/>
            <w:right w:val="none" w:sz="0" w:space="0" w:color="auto"/>
          </w:divBdr>
        </w:div>
        <w:div w:id="187918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5C2D7-4FF8-4BAD-AD95-DDBD6BA74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182</Words>
  <Characters>1038</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嘉鑫 荣</dc:creator>
  <cp:keywords/>
  <dc:description/>
  <cp:lastModifiedBy>嘉鑫 荣</cp:lastModifiedBy>
  <cp:revision>7</cp:revision>
  <dcterms:created xsi:type="dcterms:W3CDTF">2024-11-12T01:43:00Z</dcterms:created>
  <dcterms:modified xsi:type="dcterms:W3CDTF">2024-11-12T01:58:00Z</dcterms:modified>
</cp:coreProperties>
</file>