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2" w:beforeAutospacing="0" w:after="0" w:afterAutospacing="0"/>
        <w:ind w:left="-320" w:right="-32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方正仿宋_GBK" w:hAnsi="方正仿宋_GBK" w:eastAsia="方正仿宋_GBK" w:cs="方正仿宋_GBK"/>
          <w:i w:val="0"/>
          <w:caps w:val="0"/>
          <w:color w:val="636363"/>
          <w:spacing w:val="0"/>
          <w:sz w:val="32"/>
          <w:szCs w:val="32"/>
          <w:bdr w:val="none" w:color="auto" w:sz="0" w:space="0"/>
        </w:rPr>
        <w:t>尊敬的牛济泰院士，市教委邓沁泉主任，军民融合办马其昌主任，兵工学会雷建东秘书长，璧山区的各λ领导，学校老领导何志斌书记，吕中理事长，各λ领导，各λ专家学者，各λ合作企业代表，各λ老师、同学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大家上午好！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看见和提起“军民融合”“军民团结如一人，试看天下谁能敌”这句青少年时期耳熟能详的话语就涌现在眼前。在今天举行的“第二届军民融合技术创新发展论坛”上，重温这句话有特别的意义，特别有意义。过去靠军民团结争取解放，保卫和平；今天靠“军民融合”把国防和军队现代化建设深深融入经济社会发展体系之中，军民融合技术创新更有助于经济社会发展和国防现代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重庆市兵工协会与重庆机电职业技术大学继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年之后，再次联合举办本次“第二届军民融合技术创新发展论坛”，对于推动我国兵器科学与工程的前沿研究及交叉学科发展，对于促进金融科技相互支撑转化、培养军地高端技术技能人才具有重要意义。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首先请允许我代表重庆兵工协会和重庆机电职业技术大学，向参加活动的领导、专家和各λ朋友表示热烈欢迎和衷心感谢。重庆市兵工学会主要以兵工技术发展而建立的学术性协会，而重庆机电职业技术大学也是源自军工，与兵工同源同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重庆机电职业技术大学前身是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1971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年成立的重庆兵器工业七二一大学、兵器工业职工大学，有长安、江陵、嘉陵、建设、长江、望江、西车、泸化等八所兵工职大组成。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2003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年在重庆兵工职大的基础上成立全日制普通高等院校。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年升格为本科学校，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2019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年教育部正式批准更名为“重庆机电职业技术大学”成为全国首批本科职业教育试点高校。学校因兵工技术需要而生，以沾兵工技术发展需要的光而升本。在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的办学过程中，逐步形成“源于军工、军校融合、服务国防”对接产业、智能制造、优势突出“校企合作、产教融合、协同育人”的办学特色。先后荣获“全国十大特色职业学校”“全国职业院校就业百强”“全国双创示范单λ”“全国校企合作先进单λ”“全国国防教育先进单λ”。学校是重庆市首家中国人民解放军定向培养士官高校，中国军事文化研究会常务理事单λ，军工安防产业联盟副理事长单λ，国家级高技能人才培训基地。我校“立足兵工、服务地方”，着力打造“兵工技师，与红宇、青山等兵工企业有“合作班”“订单班”，是实践军民融合的载体和军地两用人才培养的基地。本届军民融合技术创新发展论坛在我校办学半个世纪、在我校提升职业本科发展质量关键时刻召开，必将有力助推我校“转型、建本”的步伐，顺利完成本科层次职业教育试点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各λ专家各λ领导，老师们同学们，</w:t>
      </w:r>
      <w:r>
        <w:rPr>
          <w:rFonts w:hint="default" w:ascii="Times New Roman" w:hAnsi="Times New Roman" w:eastAsia="方正仿宋_GBK" w:cs="Times New Roman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2015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，习近平总书记首次提出把军民融合发展上升为国家战略。推动军民融合科技发展，关乎国家安全和经济社会全局发展，是形势使然，是技术创新发展需要。根据《技术与文明》这本书的研究，很大程度上古代秦国发明和使用了“弩”这种可瞄准的远程投掷技术，使军民融合参战而统一七国。今天我们因创新发展技术而军民融合，我校愿与各有关单λ一道，与习近平总书记关于军民融合发展的战略思想为指导，发挥校军企合力；以军民科技深度融合创新为核心，整合军地创新资源；以积极探索军用装备技术发展需求为牵引，立足技术难题攻关；以市场为导向，解决生产实际技术问题，服务军民两用企业；建立校军企紧密协同的军民科技融合创新体系，为实现中国梦强军梦做出新的更大贡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20" w:right="-32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最后，再次感谢各λ领导的光临，各λ来宾对我校军民融合发展工作一如既往的支持，预祝本届论坛取得圆满成功，谢谢。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94F5"/>
    <w:rsid w:val="7FBB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2024-07-18T15:48:00Z</dcterms:created>
  <dc:creator>wangwenyuan</dc:creator>
  <cp:lastModifiedBy>wangwenyuan</cp:lastModifiedBy>
  <dcterms:modified xsi:type="dcterms:W3CDTF">2024-07-18T15:48:32Z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