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F3" w:rsidRPr="001E5399" w:rsidRDefault="005C6D39" w:rsidP="001E5399">
      <w:pPr>
        <w:spacing w:line="600" w:lineRule="exact"/>
        <w:ind w:firstLineChars="200" w:firstLine="640"/>
        <w:rPr>
          <w:rFonts w:ascii="方正仿宋_GBK" w:eastAsia="方正仿宋_GBK" w:hAnsi="Times New Roman" w:cs="方正小标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Times New Roman" w:cs="方正小标宋_GBK"/>
          <w:noProof/>
          <w:sz w:val="32"/>
          <w:szCs w:val="32"/>
        </w:rPr>
        <w:pict>
          <v:group id="_x0000_s1026" style="position:absolute;left:0;text-align:left;margin-left:-15.6pt;margin-top:-14.2pt;width:481.9pt;height:700.25pt;z-index:-251658240" coordorigin="1134,1701" coordsize="9638,140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1701;top:1701;width:8504;height:1077;mso-position-horizontal:center;mso-position-horizontal-relative:page;mso-position-vertical-relative:page" fillcolor="red" stroked="f" strokecolor="red">
              <v:shadow color="#868686"/>
              <v:textpath style="font-family:&quot;方正小标宋_GBK&quot;;font-weight:bold;v-text-kern:t" trim="t" fitpath="t" string="重  庆  市  教  育  委  员  会"/>
            </v:shape>
            <v:line id="_x0000_s1028" style="position:absolute;mso-position-horizontal:center;mso-position-horizontal-relative:page;mso-position-vertical-relative:page" from="1134,3005" to="10772,3005" strokecolor="red" strokeweight="6pt">
              <v:stroke linestyle="thickThin"/>
            </v:line>
            <v:line id="_x0000_s1029" style="position:absolute;mso-position-horizontal:center;mso-position-horizontal-relative:page;mso-position-vertical-relative:page" from="1134,15706" to="10772,15706" strokecolor="red" strokeweight="6pt">
              <v:stroke linestyle="thinThick"/>
            </v:line>
          </v:group>
        </w:pict>
      </w:r>
    </w:p>
    <w:p w:rsidR="00383CF3" w:rsidRPr="001E5399" w:rsidRDefault="00383CF3" w:rsidP="001E5399">
      <w:pPr>
        <w:spacing w:line="600" w:lineRule="exact"/>
        <w:ind w:firstLineChars="200" w:firstLine="640"/>
        <w:rPr>
          <w:rFonts w:ascii="方正仿宋_GBK" w:eastAsia="方正仿宋_GBK" w:hAnsi="Times New Roman" w:cs="方正小标宋_GBK"/>
          <w:sz w:val="32"/>
          <w:szCs w:val="32"/>
        </w:rPr>
      </w:pPr>
    </w:p>
    <w:p w:rsidR="00383CF3" w:rsidRPr="001E5399" w:rsidRDefault="00383CF3" w:rsidP="001E5399">
      <w:pPr>
        <w:spacing w:line="600" w:lineRule="exact"/>
        <w:jc w:val="right"/>
        <w:rPr>
          <w:rFonts w:ascii="方正仿宋_GBK" w:eastAsia="方正仿宋_GBK" w:hAnsi="Times New Roman" w:cs="方正小标宋_GBK"/>
          <w:sz w:val="32"/>
          <w:szCs w:val="32"/>
        </w:rPr>
      </w:pPr>
      <w:r w:rsidRPr="001E5399">
        <w:rPr>
          <w:rFonts w:ascii="方正仿宋_GBK" w:eastAsia="方正仿宋_GBK" w:hint="eastAsia"/>
          <w:sz w:val="32"/>
          <w:szCs w:val="32"/>
        </w:rPr>
        <w:t>〔</w:t>
      </w:r>
      <w:r w:rsidRPr="001E5399">
        <w:rPr>
          <w:rFonts w:ascii="方正仿宋_GBK" w:eastAsia="方正仿宋_GBK"/>
          <w:sz w:val="32"/>
          <w:szCs w:val="32"/>
        </w:rPr>
        <w:t>2023</w:t>
      </w:r>
      <w:r w:rsidRPr="001E5399">
        <w:rPr>
          <w:rFonts w:ascii="方正仿宋_GBK" w:eastAsia="方正仿宋_GBK" w:hint="eastAsia"/>
          <w:sz w:val="32"/>
          <w:szCs w:val="32"/>
        </w:rPr>
        <w:t>〕</w:t>
      </w:r>
      <w:r w:rsidRPr="001E5399">
        <w:rPr>
          <w:rFonts w:ascii="方正仿宋_GBK" w:eastAsia="方正仿宋_GBK"/>
          <w:sz w:val="32"/>
          <w:szCs w:val="32"/>
        </w:rPr>
        <w:t>—</w:t>
      </w:r>
      <w:r w:rsidRPr="001E5399">
        <w:rPr>
          <w:rFonts w:ascii="方正仿宋_GBK" w:eastAsia="方正仿宋_GBK"/>
          <w:sz w:val="32"/>
          <w:szCs w:val="32"/>
        </w:rPr>
        <w:t>397</w:t>
      </w:r>
    </w:p>
    <w:p w:rsidR="00383CF3" w:rsidRPr="001E5399" w:rsidRDefault="00383CF3" w:rsidP="001E5399">
      <w:pPr>
        <w:spacing w:line="600" w:lineRule="exact"/>
        <w:ind w:firstLineChars="200" w:firstLine="640"/>
        <w:rPr>
          <w:rFonts w:ascii="方正仿宋_GBK" w:eastAsia="方正仿宋_GBK" w:hAnsi="Times New Roman" w:cs="方正小标宋_GBK"/>
          <w:sz w:val="32"/>
          <w:szCs w:val="32"/>
        </w:rPr>
      </w:pPr>
    </w:p>
    <w:p w:rsidR="00383CF3" w:rsidRPr="001E5399" w:rsidRDefault="00383CF3" w:rsidP="001E5399">
      <w:pPr>
        <w:spacing w:line="600" w:lineRule="exact"/>
        <w:ind w:firstLineChars="200" w:firstLine="640"/>
        <w:rPr>
          <w:rFonts w:ascii="方正仿宋_GBK" w:eastAsia="方正仿宋_GBK" w:hAnsi="Times New Roman" w:cs="方正小标宋_GBK"/>
          <w:sz w:val="32"/>
          <w:szCs w:val="32"/>
        </w:rPr>
      </w:pPr>
    </w:p>
    <w:p w:rsidR="002731E3" w:rsidRPr="001E5399" w:rsidRDefault="00E52EA0">
      <w:pPr>
        <w:spacing w:line="60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 w:rsidRPr="001E5399">
        <w:rPr>
          <w:rFonts w:ascii="方正小标宋_GBK" w:eastAsia="方正小标宋_GBK" w:hAnsi="Times New Roman" w:cs="方正小标宋_GBK" w:hint="eastAsia"/>
          <w:sz w:val="44"/>
          <w:szCs w:val="44"/>
        </w:rPr>
        <w:t>重庆市教育委员会</w:t>
      </w:r>
    </w:p>
    <w:p w:rsidR="002731E3" w:rsidRPr="001E5399" w:rsidRDefault="00E52EA0">
      <w:pPr>
        <w:spacing w:line="60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 w:rsidRPr="001E5399">
        <w:rPr>
          <w:rFonts w:ascii="方正小标宋_GBK" w:eastAsia="方正小标宋_GBK" w:hAnsi="Times New Roman" w:cs="方正小标宋_GBK" w:hint="eastAsia"/>
          <w:sz w:val="44"/>
          <w:szCs w:val="44"/>
        </w:rPr>
        <w:t>转发教育部教师工作司关于在国家智慧教育</w:t>
      </w:r>
    </w:p>
    <w:p w:rsidR="00E52EA0" w:rsidRDefault="00E52EA0">
      <w:pPr>
        <w:spacing w:line="60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 w:rsidRPr="001E5399">
        <w:rPr>
          <w:rFonts w:ascii="方正小标宋_GBK" w:eastAsia="方正小标宋_GBK" w:hAnsi="Times New Roman" w:cs="方正小标宋_GBK" w:hint="eastAsia"/>
          <w:sz w:val="44"/>
          <w:szCs w:val="44"/>
        </w:rPr>
        <w:t>公共服务平台开展“师德集中学习教育”专题学习的通知</w:t>
      </w:r>
    </w:p>
    <w:p w:rsidR="00383CF3" w:rsidRPr="001E5399" w:rsidRDefault="00383CF3">
      <w:pPr>
        <w:spacing w:line="600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</w:p>
    <w:p w:rsidR="00E52EA0" w:rsidRPr="001E5399" w:rsidRDefault="004A0C9C">
      <w:pPr>
        <w:spacing w:line="600" w:lineRule="exact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各区县（自治县）教委（教育局、公共服务局），</w:t>
      </w:r>
      <w:r w:rsidR="00EA432C" w:rsidRPr="001E5399">
        <w:rPr>
          <w:rFonts w:ascii="方正楷体_GBK" w:eastAsia="方正楷体_GBK" w:hAnsi="Times New Roman" w:cs="方正楷体_GBK" w:hint="eastAsia"/>
          <w:sz w:val="32"/>
          <w:szCs w:val="32"/>
        </w:rPr>
        <w:t>各</w:t>
      </w:r>
      <w:r w:rsidR="00204592" w:rsidRPr="001E5399">
        <w:rPr>
          <w:rFonts w:ascii="方正楷体_GBK" w:eastAsia="方正楷体_GBK" w:hAnsi="Times New Roman" w:cs="方正楷体_GBK" w:hint="eastAsia"/>
          <w:sz w:val="32"/>
          <w:szCs w:val="32"/>
        </w:rPr>
        <w:t>高</w:t>
      </w:r>
      <w:r w:rsidR="00EA432C" w:rsidRPr="001E5399">
        <w:rPr>
          <w:rFonts w:ascii="方正楷体_GBK" w:eastAsia="方正楷体_GBK" w:hAnsi="Times New Roman" w:cs="方正楷体_GBK" w:hint="eastAsia"/>
          <w:sz w:val="32"/>
          <w:szCs w:val="32"/>
        </w:rPr>
        <w:t>校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：</w:t>
      </w:r>
    </w:p>
    <w:p w:rsidR="00E52EA0" w:rsidRPr="001E5399" w:rsidRDefault="00D95712">
      <w:pPr>
        <w:spacing w:line="600" w:lineRule="exact"/>
        <w:ind w:firstLineChars="200" w:firstLine="640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现将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《教育部教师工作司关于在国家智慧教育公共服务平台开展“师德集中学习教育”专题学习的通知》</w:t>
      </w:r>
      <w:r w:rsidR="00E52EA0" w:rsidRPr="001E5399">
        <w:rPr>
          <w:rFonts w:ascii="方正楷体_GBK" w:eastAsia="方正楷体_GBK" w:hAnsi="Times New Roman" w:cs="方正楷体_GBK"/>
          <w:sz w:val="32"/>
          <w:szCs w:val="32"/>
        </w:rPr>
        <w:t>(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教师函〔</w:t>
      </w:r>
      <w:r w:rsidR="00E52EA0" w:rsidRPr="001E5399">
        <w:rPr>
          <w:rFonts w:ascii="方正楷体_GBK" w:eastAsia="方正楷体_GBK" w:hAnsi="Times New Roman" w:cs="方正楷体_GBK"/>
          <w:sz w:val="32"/>
          <w:szCs w:val="32"/>
        </w:rPr>
        <w:t>2023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〕</w:t>
      </w:r>
      <w:r w:rsidR="00E52EA0" w:rsidRPr="001E5399">
        <w:rPr>
          <w:rFonts w:ascii="方正楷体_GBK" w:eastAsia="方正楷体_GBK" w:hAnsi="Times New Roman" w:cs="方正楷体_GBK"/>
          <w:sz w:val="32"/>
          <w:szCs w:val="32"/>
        </w:rPr>
        <w:t>11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号）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转发给你们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，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并提出以下工作要求，请遵照实施。</w:t>
      </w:r>
    </w:p>
    <w:p w:rsidR="002731E3" w:rsidRPr="001E5399" w:rsidRDefault="002731E3" w:rsidP="001E5399">
      <w:pPr>
        <w:tabs>
          <w:tab w:val="left" w:pos="7938"/>
        </w:tabs>
        <w:spacing w:line="600" w:lineRule="exact"/>
        <w:ind w:firstLineChars="200" w:firstLine="643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 w:hint="eastAsia"/>
          <w:b/>
          <w:sz w:val="32"/>
          <w:szCs w:val="32"/>
        </w:rPr>
        <w:t>一、提高思想认识</w:t>
      </w:r>
      <w:r w:rsidR="00E52EA0" w:rsidRPr="001E5399">
        <w:rPr>
          <w:rFonts w:ascii="方正楷体_GBK" w:eastAsia="方正楷体_GBK" w:hAnsi="Times New Roman" w:cs="方正楷体_GBK" w:hint="eastAsia"/>
          <w:sz w:val="32"/>
          <w:szCs w:val="32"/>
        </w:rPr>
        <w:t>。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本次学习是</w:t>
      </w:r>
      <w:r w:rsidR="005D3BF9" w:rsidRPr="001E5399">
        <w:rPr>
          <w:rFonts w:ascii="方正楷体_GBK" w:eastAsia="方正楷体_GBK" w:hAnsi="Times New Roman" w:cs="方正楷体_GBK" w:hint="eastAsia"/>
          <w:sz w:val="32"/>
          <w:szCs w:val="32"/>
        </w:rPr>
        <w:t>贯彻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落实习近平新时代中国特色社会主义思想和党的</w:t>
      </w:r>
      <w:r w:rsidR="00D95712" w:rsidRPr="001E5399">
        <w:rPr>
          <w:rFonts w:ascii="方正楷体_GBK" w:eastAsia="方正楷体_GBK" w:hAnsi="Times New Roman" w:cs="方正楷体_GBK" w:hint="eastAsia"/>
          <w:sz w:val="32"/>
          <w:szCs w:val="32"/>
        </w:rPr>
        <w:t>二十大精神，深入学习习近平总书记关于教师队伍建设重要指示精神的重要举措，要求广大教师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在深学笃行中提高理论素养、坚定理想信念，夯实坚定拥护“两个确立”、坚决做到“两个维护”的思想根基。</w:t>
      </w:r>
    </w:p>
    <w:p w:rsidR="00E01269" w:rsidRPr="001E5399" w:rsidRDefault="00D95712">
      <w:pPr>
        <w:spacing w:line="600" w:lineRule="exact"/>
        <w:ind w:firstLineChars="200" w:firstLine="643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 w:hint="eastAsia"/>
          <w:b/>
          <w:sz w:val="32"/>
          <w:szCs w:val="32"/>
        </w:rPr>
        <w:t>二</w:t>
      </w:r>
      <w:r w:rsidR="002731E3" w:rsidRPr="001E5399">
        <w:rPr>
          <w:rFonts w:ascii="方正楷体_GBK" w:eastAsia="方正楷体_GBK" w:hAnsi="Times New Roman" w:cs="方正楷体_GBK" w:hint="eastAsia"/>
          <w:b/>
          <w:sz w:val="32"/>
          <w:szCs w:val="32"/>
        </w:rPr>
        <w:t>、确保培训实效。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t>请各单位</w:t>
      </w:r>
      <w:r w:rsidR="006F3ABE" w:rsidRPr="001E5399">
        <w:rPr>
          <w:rFonts w:ascii="方正楷体_GBK" w:eastAsia="方正楷体_GBK" w:hAnsi="Times New Roman" w:cs="方正楷体_GBK" w:hint="eastAsia"/>
          <w:sz w:val="32"/>
          <w:szCs w:val="32"/>
        </w:rPr>
        <w:t>及时动员部署，扎实组织实施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，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t>发挥各级研修管理员作用，及时了解教师研修进展情况，解决教师学习中的困难问题，帮助教师顺畅、高效学习。</w:t>
      </w:r>
      <w:r w:rsidR="002731E3" w:rsidRPr="00383CF3">
        <w:rPr>
          <w:rFonts w:ascii="方正楷体_GBK" w:eastAsia="方正楷体_GBK" w:hAnsi="Times New Roman" w:cs="方正仿宋_GBK" w:hint="eastAsia"/>
          <w:sz w:val="32"/>
          <w:szCs w:val="32"/>
        </w:rPr>
        <w:t>培训后，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t>于</w:t>
      </w:r>
      <w:r w:rsidR="00701DD8" w:rsidRPr="001E5399">
        <w:rPr>
          <w:rFonts w:ascii="方正楷体_GBK" w:eastAsia="方正楷体_GBK" w:hAnsi="Times New Roman" w:cs="方正楷体_GBK"/>
          <w:sz w:val="32"/>
          <w:szCs w:val="32"/>
        </w:rPr>
        <w:t>2023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lastRenderedPageBreak/>
        <w:t>年</w:t>
      </w:r>
      <w:r w:rsidR="001C7AF6" w:rsidRPr="001E5399">
        <w:rPr>
          <w:rFonts w:ascii="方正楷体_GBK" w:eastAsia="方正楷体_GBK" w:hAnsi="Times New Roman" w:cs="方正楷体_GBK"/>
          <w:sz w:val="32"/>
          <w:szCs w:val="32"/>
        </w:rPr>
        <w:t>7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t>月</w:t>
      </w:r>
      <w:r w:rsidR="001C7AF6" w:rsidRPr="001E5399">
        <w:rPr>
          <w:rFonts w:ascii="方正楷体_GBK" w:eastAsia="方正楷体_GBK" w:hAnsi="Times New Roman" w:cs="方正楷体_GBK"/>
          <w:sz w:val="32"/>
          <w:szCs w:val="32"/>
        </w:rPr>
        <w:t>25</w:t>
      </w:r>
      <w:r w:rsidR="006F3ABE" w:rsidRPr="001E5399">
        <w:rPr>
          <w:rFonts w:ascii="方正楷体_GBK" w:eastAsia="方正楷体_GBK" w:hAnsi="Times New Roman" w:cs="方正楷体_GBK" w:hint="eastAsia"/>
          <w:sz w:val="32"/>
          <w:szCs w:val="32"/>
        </w:rPr>
        <w:t>日前将学习开展情况形成</w:t>
      </w:r>
      <w:r w:rsidR="00701DD8" w:rsidRPr="001E5399">
        <w:rPr>
          <w:rFonts w:ascii="方正楷体_GBK" w:eastAsia="方正楷体_GBK" w:hAnsi="Times New Roman" w:cs="方正楷体_GBK" w:hint="eastAsia"/>
          <w:sz w:val="32"/>
          <w:szCs w:val="32"/>
        </w:rPr>
        <w:t>工作总结报送市教委</w:t>
      </w:r>
      <w:r w:rsidR="00493CC6" w:rsidRPr="001E5399">
        <w:rPr>
          <w:rFonts w:ascii="方正楷体_GBK" w:eastAsia="方正楷体_GBK" w:hAnsi="Times New Roman" w:cs="方正楷体_GBK" w:hint="eastAsia"/>
          <w:sz w:val="32"/>
          <w:szCs w:val="32"/>
        </w:rPr>
        <w:t>（区县教委报送师范处，高校报送宣教处）。</w:t>
      </w:r>
    </w:p>
    <w:p w:rsidR="006F3ABE" w:rsidRPr="001E5399" w:rsidRDefault="006F3ABE">
      <w:pPr>
        <w:spacing w:line="600" w:lineRule="exact"/>
        <w:ind w:firstLineChars="200" w:firstLine="640"/>
        <w:rPr>
          <w:rFonts w:ascii="方正楷体_GBK" w:eastAsia="方正楷体_GBK" w:hAnsi="Times New Roman" w:cs="方正楷体_GBK"/>
          <w:sz w:val="32"/>
          <w:szCs w:val="32"/>
        </w:rPr>
      </w:pPr>
    </w:p>
    <w:p w:rsidR="00701DD8" w:rsidRPr="00383CF3" w:rsidRDefault="00EA432C">
      <w:pPr>
        <w:tabs>
          <w:tab w:val="left" w:pos="7797"/>
        </w:tabs>
        <w:spacing w:line="600" w:lineRule="exact"/>
        <w:ind w:firstLineChars="200" w:firstLine="640"/>
        <w:rPr>
          <w:rFonts w:ascii="方正楷体_GBK" w:eastAsia="方正楷体_GBK" w:hAnsi="Times New Roman" w:cs="方正仿宋_GBK"/>
          <w:sz w:val="32"/>
          <w:szCs w:val="32"/>
        </w:rPr>
      </w:pPr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联系人：代邮超</w:t>
      </w:r>
      <w:r w:rsidR="00E01269" w:rsidRPr="00383CF3">
        <w:rPr>
          <w:rFonts w:ascii="方正楷体_GBK" w:eastAsia="方正楷体_GBK" w:hAnsi="Times New Roman" w:cs="方正仿宋_GBK" w:hint="eastAsia"/>
          <w:sz w:val="32"/>
          <w:szCs w:val="32"/>
        </w:rPr>
        <w:t>（师范处）</w:t>
      </w:r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，6</w:t>
      </w:r>
      <w:r w:rsidRPr="00383CF3">
        <w:rPr>
          <w:rFonts w:ascii="方正楷体_GBK" w:eastAsia="方正楷体_GBK" w:hAnsi="Times New Roman" w:cs="方正仿宋_GBK"/>
          <w:sz w:val="32"/>
          <w:szCs w:val="32"/>
        </w:rPr>
        <w:t>7634157</w:t>
      </w:r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，</w:t>
      </w:r>
      <w:r w:rsidR="00383CF3" w:rsidRPr="001E5399">
        <w:t>cqjwsfc2021@163.com</w:t>
      </w:r>
      <w:r w:rsidR="00493CC6" w:rsidRPr="00383CF3">
        <w:rPr>
          <w:rFonts w:ascii="方正楷体_GBK" w:eastAsia="方正楷体_GBK" w:hAnsi="Times New Roman" w:cs="方正仿宋_GBK" w:hint="eastAsia"/>
          <w:sz w:val="32"/>
          <w:szCs w:val="32"/>
        </w:rPr>
        <w:t>；</w:t>
      </w:r>
    </w:p>
    <w:p w:rsidR="00EA432C" w:rsidRPr="001E5399" w:rsidRDefault="00E01269" w:rsidP="001E5399">
      <w:pPr>
        <w:tabs>
          <w:tab w:val="left" w:pos="7797"/>
        </w:tabs>
        <w:spacing w:line="600" w:lineRule="exact"/>
        <w:ind w:firstLineChars="600" w:firstLine="1920"/>
        <w:rPr>
          <w:rFonts w:ascii="方正楷体_GBK" w:eastAsia="方正楷体_GBK" w:hAnsi="Times New Roman" w:cs="方正楷体_GBK"/>
          <w:sz w:val="32"/>
          <w:szCs w:val="32"/>
        </w:rPr>
      </w:pPr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杨红（宣教处），</w:t>
      </w:r>
      <w:r w:rsidRPr="00383CF3">
        <w:rPr>
          <w:rFonts w:ascii="方正楷体_GBK" w:eastAsia="方正楷体_GBK" w:hAnsi="Times New Roman" w:cs="方正仿宋_GBK"/>
          <w:sz w:val="32"/>
          <w:szCs w:val="32"/>
        </w:rPr>
        <w:t>63618154</w:t>
      </w:r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，</w:t>
      </w:r>
      <w:hyperlink r:id="rId8" w:history="1">
        <w:r w:rsidRPr="00383CF3">
          <w:rPr>
            <w:rFonts w:ascii="方正楷体_GBK" w:eastAsia="方正楷体_GBK" w:hAnsi="Times New Roman" w:cs="方正仿宋_GBK"/>
            <w:sz w:val="32"/>
            <w:szCs w:val="32"/>
          </w:rPr>
          <w:t>646963507@qq.com</w:t>
        </w:r>
      </w:hyperlink>
      <w:r w:rsidRPr="00383CF3">
        <w:rPr>
          <w:rFonts w:ascii="方正楷体_GBK" w:eastAsia="方正楷体_GBK" w:hAnsi="Times New Roman" w:cs="方正仿宋_GBK" w:hint="eastAsia"/>
          <w:sz w:val="32"/>
          <w:szCs w:val="32"/>
        </w:rPr>
        <w:t>。</w:t>
      </w:r>
    </w:p>
    <w:p w:rsidR="00EA432C" w:rsidRPr="001E5399" w:rsidRDefault="00EA432C" w:rsidP="001E5399">
      <w:pPr>
        <w:tabs>
          <w:tab w:val="left" w:pos="7797"/>
        </w:tabs>
        <w:spacing w:line="600" w:lineRule="exact"/>
        <w:ind w:firstLineChars="200" w:firstLine="640"/>
        <w:rPr>
          <w:rFonts w:ascii="方正楷体_GBK" w:eastAsia="方正楷体_GBK" w:hAnsi="Times New Roman" w:cs="方正楷体_GBK"/>
          <w:sz w:val="32"/>
          <w:szCs w:val="32"/>
        </w:rPr>
      </w:pPr>
    </w:p>
    <w:p w:rsidR="00EE286D" w:rsidRPr="001E5399" w:rsidRDefault="00EE286D" w:rsidP="001E5399">
      <w:pPr>
        <w:tabs>
          <w:tab w:val="left" w:pos="7797"/>
        </w:tabs>
        <w:spacing w:line="600" w:lineRule="exact"/>
        <w:ind w:firstLineChars="200" w:firstLine="640"/>
        <w:rPr>
          <w:rFonts w:ascii="方正楷体_GBK" w:eastAsia="方正楷体_GBK" w:hAnsi="Times New Roman" w:cs="方正楷体_GBK"/>
          <w:sz w:val="32"/>
          <w:szCs w:val="32"/>
        </w:rPr>
      </w:pPr>
    </w:p>
    <w:p w:rsidR="00E52EA0" w:rsidRPr="001E5399" w:rsidRDefault="00E52EA0" w:rsidP="001E5399">
      <w:pPr>
        <w:tabs>
          <w:tab w:val="left" w:pos="7797"/>
          <w:tab w:val="left" w:pos="8080"/>
        </w:tabs>
        <w:spacing w:line="600" w:lineRule="exact"/>
        <w:ind w:firstLineChars="1750" w:firstLine="5600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重庆市教育委员会</w:t>
      </w:r>
      <w:r w:rsidRPr="001E5399">
        <w:rPr>
          <w:rFonts w:ascii="方正楷体_GBK" w:eastAsia="方正楷体_GBK" w:hAnsi="Times New Roman" w:cs="方正楷体_GBK"/>
          <w:sz w:val="32"/>
          <w:szCs w:val="32"/>
        </w:rPr>
        <w:t xml:space="preserve">  </w:t>
      </w:r>
    </w:p>
    <w:p w:rsidR="00E52EA0" w:rsidRPr="001E5399" w:rsidRDefault="00E52EA0" w:rsidP="001E5399">
      <w:pPr>
        <w:tabs>
          <w:tab w:val="left" w:pos="8080"/>
        </w:tabs>
        <w:spacing w:line="600" w:lineRule="exact"/>
        <w:ind w:firstLineChars="1800" w:firstLine="5760"/>
        <w:rPr>
          <w:rFonts w:ascii="方正楷体_GBK" w:eastAsia="方正楷体_GBK" w:hAnsi="Times New Roman" w:cs="方正楷体_GBK"/>
          <w:sz w:val="32"/>
          <w:szCs w:val="32"/>
        </w:rPr>
      </w:pPr>
      <w:r w:rsidRPr="001E5399">
        <w:rPr>
          <w:rFonts w:ascii="方正楷体_GBK" w:eastAsia="方正楷体_GBK" w:hAnsi="Times New Roman" w:cs="方正楷体_GBK"/>
          <w:sz w:val="32"/>
          <w:szCs w:val="32"/>
        </w:rPr>
        <w:t>2023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年</w:t>
      </w:r>
      <w:r w:rsidR="00EA432C" w:rsidRPr="001E5399">
        <w:rPr>
          <w:rFonts w:ascii="方正楷体_GBK" w:eastAsia="方正楷体_GBK" w:hAnsi="Times New Roman" w:cs="方正楷体_GBK"/>
          <w:sz w:val="32"/>
          <w:szCs w:val="32"/>
        </w:rPr>
        <w:t>6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月</w:t>
      </w:r>
      <w:r w:rsidR="00383CF3" w:rsidRPr="001E5399">
        <w:rPr>
          <w:rFonts w:ascii="方正楷体_GBK" w:eastAsia="方正楷体_GBK" w:hAnsi="Times New Roman" w:cs="方正楷体_GBK"/>
          <w:sz w:val="32"/>
          <w:szCs w:val="32"/>
        </w:rPr>
        <w:t>9</w:t>
      </w:r>
      <w:r w:rsidRPr="001E5399">
        <w:rPr>
          <w:rFonts w:ascii="方正楷体_GBK" w:eastAsia="方正楷体_GBK" w:hAnsi="Times New Roman" w:cs="方正楷体_GBK" w:hint="eastAsia"/>
          <w:sz w:val="32"/>
          <w:szCs w:val="32"/>
        </w:rPr>
        <w:t>日</w:t>
      </w:r>
      <w:r w:rsidRPr="001E5399">
        <w:rPr>
          <w:rFonts w:ascii="方正楷体_GBK" w:eastAsia="方正楷体_GBK" w:hAnsi="Times New Roman" w:cs="方正楷体_GBK"/>
          <w:sz w:val="32"/>
          <w:szCs w:val="32"/>
        </w:rPr>
        <w:t xml:space="preserve">  </w:t>
      </w:r>
    </w:p>
    <w:sectPr w:rsidR="00E52EA0" w:rsidRPr="001E5399" w:rsidSect="001E5399">
      <w:pgSz w:w="11906" w:h="16838"/>
      <w:pgMar w:top="1985" w:right="1446" w:bottom="1644" w:left="1446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F3" w:rsidRDefault="00383CF3" w:rsidP="00383CF3">
      <w:r>
        <w:separator/>
      </w:r>
    </w:p>
  </w:endnote>
  <w:endnote w:type="continuationSeparator" w:id="0">
    <w:p w:rsidR="00383CF3" w:rsidRDefault="00383CF3" w:rsidP="0038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F3" w:rsidRDefault="00383CF3" w:rsidP="00383CF3">
      <w:r>
        <w:separator/>
      </w:r>
    </w:p>
  </w:footnote>
  <w:footnote w:type="continuationSeparator" w:id="0">
    <w:p w:rsidR="00383CF3" w:rsidRDefault="00383CF3" w:rsidP="0038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24E"/>
    <w:multiLevelType w:val="hybridMultilevel"/>
    <w:tmpl w:val="4636DEFA"/>
    <w:lvl w:ilvl="0" w:tplc="F9C0EF6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5N2EyMDEyZjk1OTMyMGZlNDllYjFhNWEwMTAyZjUifQ=="/>
    <w:docVar w:name="KGWebUrl" w:val="http://202.202.16.21:80/seeyon/officeservlet"/>
    <w:docVar w:name="KSO_WPS_MARK_KEY" w:val="f4708755-4d10-451a-b0df-059be36e2659"/>
  </w:docVars>
  <w:rsids>
    <w:rsidRoot w:val="72F67B18"/>
    <w:rsid w:val="00064B7A"/>
    <w:rsid w:val="001C7AF6"/>
    <w:rsid w:val="001E5399"/>
    <w:rsid w:val="001F7001"/>
    <w:rsid w:val="00204592"/>
    <w:rsid w:val="0025687A"/>
    <w:rsid w:val="002731E3"/>
    <w:rsid w:val="00290410"/>
    <w:rsid w:val="00383CF3"/>
    <w:rsid w:val="004104B1"/>
    <w:rsid w:val="00425293"/>
    <w:rsid w:val="00434A50"/>
    <w:rsid w:val="00493CC6"/>
    <w:rsid w:val="004A0C9C"/>
    <w:rsid w:val="005C6D39"/>
    <w:rsid w:val="005D3BF9"/>
    <w:rsid w:val="00682F16"/>
    <w:rsid w:val="006F3ABE"/>
    <w:rsid w:val="00701DD8"/>
    <w:rsid w:val="0078281F"/>
    <w:rsid w:val="00945CCE"/>
    <w:rsid w:val="00983B5F"/>
    <w:rsid w:val="00A67C77"/>
    <w:rsid w:val="00AB16E3"/>
    <w:rsid w:val="00AC3418"/>
    <w:rsid w:val="00B64003"/>
    <w:rsid w:val="00C232CA"/>
    <w:rsid w:val="00D95712"/>
    <w:rsid w:val="00E01269"/>
    <w:rsid w:val="00E1284F"/>
    <w:rsid w:val="00E52EA0"/>
    <w:rsid w:val="00E816EE"/>
    <w:rsid w:val="00EA432C"/>
    <w:rsid w:val="00ED6ABA"/>
    <w:rsid w:val="00EE286D"/>
    <w:rsid w:val="054E6540"/>
    <w:rsid w:val="16FA6287"/>
    <w:rsid w:val="17B06067"/>
    <w:rsid w:val="37F144C9"/>
    <w:rsid w:val="3A726EE7"/>
    <w:rsid w:val="44101903"/>
    <w:rsid w:val="45E039B8"/>
    <w:rsid w:val="464B18F8"/>
    <w:rsid w:val="4E962786"/>
    <w:rsid w:val="555713A4"/>
    <w:rsid w:val="587A6F95"/>
    <w:rsid w:val="5FA00BF0"/>
    <w:rsid w:val="6EEB7E89"/>
    <w:rsid w:val="72F67B18"/>
    <w:rsid w:val="759C6025"/>
    <w:rsid w:val="788D434B"/>
    <w:rsid w:val="7D2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Char"/>
    <w:qFormat/>
    <w:pPr>
      <w:keepNext/>
      <w:keepLines/>
      <w:widowControl/>
      <w:spacing w:line="600" w:lineRule="exact"/>
      <w:ind w:firstLineChars="200" w:firstLine="880"/>
      <w:jc w:val="both"/>
    </w:pPr>
    <w:rPr>
      <w:rFonts w:ascii="Calibri" w:eastAsia="方正黑体_GBK" w:hAnsi="Calibri"/>
      <w:b w:val="0"/>
      <w:bCs/>
      <w:kern w:val="44"/>
      <w:szCs w:val="44"/>
    </w:rPr>
  </w:style>
  <w:style w:type="paragraph" w:styleId="2">
    <w:name w:val="heading 2"/>
    <w:basedOn w:val="a0"/>
    <w:next w:val="3"/>
    <w:qFormat/>
    <w:pPr>
      <w:keepNext/>
      <w:keepLines/>
      <w:spacing w:line="600" w:lineRule="exact"/>
      <w:ind w:firstLineChars="200" w:firstLine="880"/>
      <w:jc w:val="both"/>
      <w:outlineLvl w:val="1"/>
    </w:pPr>
    <w:rPr>
      <w:rFonts w:eastAsia="方正楷体_GBK"/>
      <w:b w:val="0"/>
      <w:szCs w:val="22"/>
    </w:rPr>
  </w:style>
  <w:style w:type="paragraph" w:styleId="3">
    <w:name w:val="heading 3"/>
    <w:basedOn w:val="a1"/>
    <w:next w:val="a"/>
    <w:qFormat/>
    <w:pPr>
      <w:keepNext/>
      <w:keepLines/>
      <w:spacing w:line="600" w:lineRule="exact"/>
      <w:ind w:firstLineChars="200" w:firstLine="880"/>
      <w:outlineLvl w:val="2"/>
    </w:pPr>
    <w:rPr>
      <w:rFonts w:ascii="Calibri" w:eastAsia="方正仿宋_GBK" w:hAnsi="Calibri"/>
      <w:sz w:val="3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1Char">
    <w:name w:val="标题 1 Char"/>
    <w:link w:val="1"/>
    <w:uiPriority w:val="9"/>
    <w:qFormat/>
    <w:rPr>
      <w:rFonts w:ascii="Calibri" w:eastAsia="方正黑体_GBK" w:hAnsi="Calibri"/>
      <w:bCs/>
      <w:kern w:val="44"/>
      <w:sz w:val="32"/>
      <w:szCs w:val="44"/>
    </w:rPr>
  </w:style>
  <w:style w:type="paragraph" w:styleId="a1">
    <w:name w:val="Plain Text"/>
    <w:basedOn w:val="a"/>
    <w:qFormat/>
    <w:rPr>
      <w:rFonts w:ascii="宋体" w:hAnsi="Courier New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link w:val="Char"/>
    <w:rsid w:val="00945CCE"/>
    <w:rPr>
      <w:sz w:val="18"/>
      <w:szCs w:val="18"/>
    </w:rPr>
  </w:style>
  <w:style w:type="character" w:customStyle="1" w:styleId="Char">
    <w:name w:val="批注框文本 Char"/>
    <w:link w:val="a7"/>
    <w:rsid w:val="00945CCE"/>
    <w:rPr>
      <w:kern w:val="2"/>
      <w:sz w:val="18"/>
      <w:szCs w:val="18"/>
    </w:rPr>
  </w:style>
  <w:style w:type="paragraph" w:styleId="a8">
    <w:name w:val="header"/>
    <w:basedOn w:val="a"/>
    <w:link w:val="Char0"/>
    <w:rsid w:val="00383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8"/>
    <w:rsid w:val="00383CF3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383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9"/>
    <w:uiPriority w:val="99"/>
    <w:rsid w:val="00383C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46963507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HP Inc.</Company>
  <LinksUpToDate>false</LinksUpToDate>
  <CharactersWithSpaces>586</CharactersWithSpaces>
  <SharedDoc>false</SharedDoc>
  <HLinks>
    <vt:vector size="12" baseType="variant">
      <vt:variant>
        <vt:i4>6684694</vt:i4>
      </vt:variant>
      <vt:variant>
        <vt:i4>3</vt:i4>
      </vt:variant>
      <vt:variant>
        <vt:i4>0</vt:i4>
      </vt:variant>
      <vt:variant>
        <vt:i4>5</vt:i4>
      </vt:variant>
      <vt:variant>
        <vt:lpwstr>mailto:646963507@qq.com</vt:lpwstr>
      </vt:variant>
      <vt:variant>
        <vt:lpwstr/>
      </vt:variant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mailto:cqjwsfc2021@163.com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Gincyun</dc:creator>
  <cp:keywords/>
  <cp:lastModifiedBy>重庆机电职业技术大学</cp:lastModifiedBy>
  <cp:revision>2</cp:revision>
  <cp:lastPrinted>2023-06-09T06:56:00Z</cp:lastPrinted>
  <dcterms:created xsi:type="dcterms:W3CDTF">2023-06-09T07:34:00Z</dcterms:created>
  <dcterms:modified xsi:type="dcterms:W3CDTF">2023-06-09T07:34:00Z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559C4E13A7554D018F02614FFA9204D9</vt:lpwstr>
  </property>
</Properties>
</file>